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D94" w:rsidRDefault="00331D94" w:rsidP="00331D94">
      <w:pPr>
        <w:keepNext/>
        <w:keepLines/>
        <w:spacing w:after="0" w:line="240" w:lineRule="auto"/>
        <w:jc w:val="both"/>
        <w:outlineLvl w:val="0"/>
        <w:rPr>
          <w:rFonts w:ascii="Arial" w:hAnsi="Arial" w:cs="Arial"/>
          <w:sz w:val="24"/>
          <w:szCs w:val="24"/>
          <w:lang w:val="es-PR"/>
        </w:rPr>
      </w:pPr>
      <w:bookmarkStart w:id="0" w:name="_GoBack"/>
      <w:bookmarkEnd w:id="0"/>
      <w:r>
        <w:rPr>
          <w:noProof/>
        </w:rPr>
        <w:drawing>
          <wp:anchor distT="0" distB="0" distL="114300" distR="114300" simplePos="0" relativeHeight="251659264" behindDoc="1" locked="0" layoutInCell="1" allowOverlap="1" wp14:anchorId="77534EB1" wp14:editId="51FEE6FE">
            <wp:simplePos x="0" y="0"/>
            <wp:positionH relativeFrom="column">
              <wp:posOffset>-160638</wp:posOffset>
            </wp:positionH>
            <wp:positionV relativeFrom="paragraph">
              <wp:posOffset>-72210</wp:posOffset>
            </wp:positionV>
            <wp:extent cx="580768" cy="714617"/>
            <wp:effectExtent l="0" t="0" r="0" b="0"/>
            <wp:wrapNone/>
            <wp:docPr id="1" name="Picture 1" descr="C:\Users\nzayas\Documents\Escud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zayas\Documents\Escudo 2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717" cy="7231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es-PR"/>
        </w:rPr>
        <w:tab/>
      </w:r>
      <w:r w:rsidR="00027DF8">
        <w:rPr>
          <w:rFonts w:ascii="Arial" w:hAnsi="Arial" w:cs="Arial"/>
          <w:sz w:val="24"/>
          <w:szCs w:val="24"/>
          <w:lang w:val="es-PR"/>
        </w:rPr>
        <w:t xml:space="preserve"> </w:t>
      </w:r>
      <w:r>
        <w:rPr>
          <w:rFonts w:ascii="Arial" w:hAnsi="Arial" w:cs="Arial"/>
          <w:sz w:val="24"/>
          <w:szCs w:val="24"/>
          <w:lang w:val="es-PR"/>
        </w:rPr>
        <w:t>ESTADO LIBRE ASOCIADO DE</w:t>
      </w:r>
    </w:p>
    <w:p w:rsidR="00331D94" w:rsidRPr="00027DF8" w:rsidRDefault="00331D94" w:rsidP="00331D94">
      <w:pPr>
        <w:keepNext/>
        <w:keepLines/>
        <w:spacing w:after="0" w:line="240" w:lineRule="auto"/>
        <w:jc w:val="both"/>
        <w:outlineLvl w:val="0"/>
        <w:rPr>
          <w:rFonts w:ascii="Arial" w:hAnsi="Arial" w:cs="Arial"/>
          <w:sz w:val="32"/>
          <w:szCs w:val="24"/>
          <w:u w:val="single"/>
          <w:lang w:val="es-PR"/>
        </w:rPr>
      </w:pPr>
      <w:r>
        <w:rPr>
          <w:rFonts w:ascii="Arial" w:hAnsi="Arial" w:cs="Arial"/>
          <w:sz w:val="32"/>
          <w:szCs w:val="24"/>
          <w:lang w:val="es-PR"/>
        </w:rPr>
        <w:t xml:space="preserve">        </w:t>
      </w:r>
      <w:r w:rsidRPr="00027DF8">
        <w:rPr>
          <w:rFonts w:ascii="Arial" w:hAnsi="Arial" w:cs="Arial"/>
          <w:sz w:val="36"/>
          <w:szCs w:val="24"/>
          <w:u w:val="single"/>
          <w:lang w:val="es-PR"/>
        </w:rPr>
        <w:t xml:space="preserve">P U E R T O </w:t>
      </w:r>
      <w:r w:rsidR="00697CC1">
        <w:rPr>
          <w:rFonts w:ascii="Arial" w:hAnsi="Arial" w:cs="Arial"/>
          <w:sz w:val="36"/>
          <w:szCs w:val="24"/>
          <w:u w:val="single"/>
          <w:lang w:val="es-PR"/>
        </w:rPr>
        <w:t xml:space="preserve"> </w:t>
      </w:r>
      <w:r w:rsidRPr="00027DF8">
        <w:rPr>
          <w:rFonts w:ascii="Arial" w:hAnsi="Arial" w:cs="Arial"/>
          <w:sz w:val="36"/>
          <w:szCs w:val="24"/>
          <w:u w:val="single"/>
          <w:lang w:val="es-PR"/>
        </w:rPr>
        <w:t xml:space="preserve"> R I C O </w:t>
      </w:r>
    </w:p>
    <w:p w:rsidR="00331D94" w:rsidRDefault="00331D94" w:rsidP="00331D94">
      <w:pPr>
        <w:keepNext/>
        <w:keepLines/>
        <w:spacing w:line="240" w:lineRule="auto"/>
        <w:jc w:val="both"/>
        <w:outlineLvl w:val="0"/>
        <w:rPr>
          <w:rFonts w:ascii="Arial" w:hAnsi="Arial" w:cs="Arial"/>
          <w:sz w:val="24"/>
          <w:szCs w:val="24"/>
          <w:lang w:val="es-PR"/>
        </w:rPr>
      </w:pPr>
      <w:r>
        <w:rPr>
          <w:rFonts w:ascii="Arial" w:hAnsi="Arial" w:cs="Arial"/>
          <w:sz w:val="24"/>
          <w:szCs w:val="24"/>
          <w:lang w:val="es-PR"/>
        </w:rPr>
        <w:t xml:space="preserve">           DEPARTAMENTO DE ESTADO</w:t>
      </w:r>
    </w:p>
    <w:p w:rsidR="00331D94" w:rsidRDefault="00331D94" w:rsidP="00331D94">
      <w:pPr>
        <w:keepNext/>
        <w:keepLines/>
        <w:spacing w:before="240" w:line="240" w:lineRule="auto"/>
        <w:jc w:val="both"/>
        <w:outlineLvl w:val="0"/>
        <w:rPr>
          <w:rFonts w:ascii="Arial" w:hAnsi="Arial" w:cs="Arial"/>
          <w:sz w:val="24"/>
          <w:szCs w:val="24"/>
          <w:lang w:val="es-PR"/>
        </w:rPr>
      </w:pPr>
    </w:p>
    <w:p w:rsidR="00331D94" w:rsidRPr="00BE2571" w:rsidRDefault="00331D94" w:rsidP="00331D94">
      <w:pPr>
        <w:keepNext/>
        <w:keepLines/>
        <w:spacing w:before="240" w:line="240" w:lineRule="auto"/>
        <w:jc w:val="both"/>
        <w:outlineLvl w:val="0"/>
        <w:rPr>
          <w:rFonts w:ascii="Arial" w:hAnsi="Arial" w:cs="Arial"/>
          <w:sz w:val="24"/>
          <w:szCs w:val="24"/>
          <w:lang w:val="es-PR"/>
        </w:rPr>
      </w:pPr>
      <w:r w:rsidRPr="00BE2571">
        <w:rPr>
          <w:rFonts w:ascii="Arial" w:hAnsi="Arial" w:cs="Arial"/>
          <w:sz w:val="24"/>
          <w:szCs w:val="24"/>
          <w:lang w:val="es-PR"/>
        </w:rPr>
        <w:t>El Departamento de Estado fue creado mediante la Sección 6 del Artículo IV de la Const</w:t>
      </w:r>
      <w:r w:rsidR="00A168F6" w:rsidRPr="00BE2571">
        <w:rPr>
          <w:rFonts w:ascii="Arial" w:hAnsi="Arial" w:cs="Arial"/>
          <w:sz w:val="24"/>
          <w:szCs w:val="24"/>
          <w:lang w:val="es-PR"/>
        </w:rPr>
        <w:t>itución del 25 de julio de 1952. E</w:t>
      </w:r>
      <w:r w:rsidRPr="00BE2571">
        <w:rPr>
          <w:rFonts w:ascii="Arial" w:hAnsi="Arial" w:cs="Arial"/>
          <w:sz w:val="24"/>
          <w:szCs w:val="24"/>
          <w:lang w:val="es-PR"/>
        </w:rPr>
        <w:t>s una de las agencias más importantes del Gobierno del Estado Libre Asociado de Puerto Rico por las funciones económicas y políticas que cumple.</w:t>
      </w:r>
      <w:r w:rsidR="00A168F6" w:rsidRPr="00BE2571">
        <w:rPr>
          <w:rFonts w:ascii="Arial" w:hAnsi="Arial" w:cs="Arial"/>
          <w:sz w:val="24"/>
          <w:szCs w:val="24"/>
          <w:lang w:val="es-PR"/>
        </w:rPr>
        <w:t xml:space="preserve"> </w:t>
      </w:r>
      <w:r w:rsidRPr="00BE2571">
        <w:rPr>
          <w:rFonts w:ascii="Arial" w:hAnsi="Arial" w:cs="Arial"/>
          <w:sz w:val="24"/>
          <w:szCs w:val="24"/>
          <w:lang w:val="es-PR"/>
        </w:rPr>
        <w:t xml:space="preserve">Asimismo, se establece que el Secretario de Estado es el sucesor constitucional del Primer Ejecutivo en ausencia de éste. Siendo una de las </w:t>
      </w:r>
      <w:proofErr w:type="spellStart"/>
      <w:r w:rsidRPr="00BE2571">
        <w:rPr>
          <w:rFonts w:ascii="Arial" w:hAnsi="Arial" w:cs="Arial"/>
          <w:sz w:val="24"/>
          <w:szCs w:val="24"/>
          <w:lang w:val="es-PR"/>
        </w:rPr>
        <w:t>instrumentalidades</w:t>
      </w:r>
      <w:proofErr w:type="spellEnd"/>
      <w:r w:rsidRPr="00BE2571">
        <w:rPr>
          <w:rFonts w:ascii="Arial" w:hAnsi="Arial" w:cs="Arial"/>
          <w:sz w:val="24"/>
          <w:szCs w:val="24"/>
          <w:lang w:val="es-PR"/>
        </w:rPr>
        <w:t xml:space="preserve"> gubernamentales más importantes, el Departamento de Estado tiene tres (3) responsabilidades fundamentales, a saber: </w:t>
      </w:r>
    </w:p>
    <w:p w:rsidR="00331D94" w:rsidRPr="00BE2571" w:rsidRDefault="00331D94" w:rsidP="00331D94">
      <w:pPr>
        <w:keepNext/>
        <w:keepLines/>
        <w:spacing w:line="240" w:lineRule="auto"/>
        <w:ind w:left="720"/>
        <w:jc w:val="both"/>
        <w:outlineLvl w:val="0"/>
        <w:rPr>
          <w:rFonts w:ascii="Arial" w:hAnsi="Arial" w:cs="Arial"/>
          <w:sz w:val="24"/>
          <w:szCs w:val="24"/>
          <w:lang w:val="es-PR"/>
        </w:rPr>
      </w:pPr>
      <w:r w:rsidRPr="00BE2571">
        <w:rPr>
          <w:rFonts w:ascii="Arial" w:hAnsi="Arial" w:cs="Arial"/>
          <w:sz w:val="24"/>
          <w:szCs w:val="24"/>
        </w:rPr>
        <w:sym w:font="Symbol" w:char="F0B7"/>
      </w:r>
      <w:r w:rsidRPr="00BE2571">
        <w:rPr>
          <w:rFonts w:ascii="Arial" w:hAnsi="Arial" w:cs="Arial"/>
          <w:sz w:val="24"/>
          <w:szCs w:val="24"/>
          <w:lang w:val="es-PR"/>
        </w:rPr>
        <w:t xml:space="preserve"> Servir de estructura organizacional de apoyo a la gestión del Secretario de Estado, en cuanto a la formulación e implantación de la política pública al interior de Puerto Rico y de la Política Exterior;</w:t>
      </w:r>
    </w:p>
    <w:p w:rsidR="00331D94" w:rsidRPr="00BE2571" w:rsidRDefault="00331D94" w:rsidP="00331D94">
      <w:pPr>
        <w:keepNext/>
        <w:keepLines/>
        <w:spacing w:line="240" w:lineRule="auto"/>
        <w:ind w:left="720" w:firstLine="45"/>
        <w:jc w:val="both"/>
        <w:outlineLvl w:val="0"/>
        <w:rPr>
          <w:rFonts w:ascii="Arial" w:hAnsi="Arial" w:cs="Arial"/>
          <w:sz w:val="24"/>
          <w:szCs w:val="24"/>
          <w:lang w:val="es-PR"/>
        </w:rPr>
      </w:pPr>
      <w:r w:rsidRPr="00BE2571">
        <w:rPr>
          <w:rFonts w:ascii="Arial" w:hAnsi="Arial" w:cs="Arial"/>
          <w:sz w:val="24"/>
          <w:szCs w:val="24"/>
        </w:rPr>
        <w:sym w:font="Symbol" w:char="F0B7"/>
      </w:r>
      <w:r w:rsidRPr="00BE2571">
        <w:rPr>
          <w:rFonts w:ascii="Arial" w:hAnsi="Arial" w:cs="Arial"/>
          <w:sz w:val="24"/>
          <w:szCs w:val="24"/>
          <w:lang w:val="es-PR"/>
        </w:rPr>
        <w:t xml:space="preserve"> Fomentar las relaciones culturales, políticas y económicas entre Puerto Rico y países extranjeros, al igual que con otras jurisdicciones de los Estados Unidos de América, incluyendo la prestación de servicios a ciudadanos extranjeros residentes o visitantes;</w:t>
      </w:r>
    </w:p>
    <w:p w:rsidR="00331D94" w:rsidRPr="00BE2571" w:rsidRDefault="00331D94" w:rsidP="00331D94">
      <w:pPr>
        <w:keepNext/>
        <w:keepLines/>
        <w:spacing w:line="240" w:lineRule="auto"/>
        <w:ind w:left="720" w:firstLine="45"/>
        <w:jc w:val="both"/>
        <w:outlineLvl w:val="0"/>
        <w:rPr>
          <w:rFonts w:ascii="Arial" w:hAnsi="Arial" w:cs="Arial"/>
          <w:sz w:val="24"/>
          <w:szCs w:val="24"/>
          <w:lang w:val="es-PR"/>
        </w:rPr>
      </w:pPr>
      <w:r w:rsidRPr="00BE2571">
        <w:rPr>
          <w:rFonts w:ascii="Arial" w:hAnsi="Arial" w:cs="Arial"/>
          <w:sz w:val="24"/>
          <w:szCs w:val="24"/>
        </w:rPr>
        <w:sym w:font="Symbol" w:char="F0B7"/>
      </w:r>
      <w:r w:rsidRPr="00BE2571">
        <w:rPr>
          <w:rFonts w:ascii="Arial" w:hAnsi="Arial" w:cs="Arial"/>
          <w:sz w:val="24"/>
          <w:szCs w:val="24"/>
          <w:lang w:val="es-PR"/>
        </w:rPr>
        <w:t xml:space="preserve"> Por último, pero no menos importante, atender las necesidades de nuestros ciudadanos en sus áreas de jurisdicción y competencia.</w:t>
      </w:r>
    </w:p>
    <w:p w:rsidR="00331D94" w:rsidRPr="00BE2571" w:rsidRDefault="00331D94" w:rsidP="00331D94">
      <w:pPr>
        <w:keepNext/>
        <w:keepLines/>
        <w:spacing w:before="240" w:line="240" w:lineRule="auto"/>
        <w:jc w:val="both"/>
        <w:outlineLvl w:val="0"/>
        <w:rPr>
          <w:rFonts w:ascii="Arial" w:hAnsi="Arial" w:cs="Arial"/>
          <w:sz w:val="24"/>
          <w:szCs w:val="24"/>
          <w:lang w:val="es-PR"/>
        </w:rPr>
      </w:pPr>
      <w:r w:rsidRPr="00BE2571">
        <w:rPr>
          <w:rFonts w:ascii="Arial" w:hAnsi="Arial" w:cs="Arial"/>
          <w:sz w:val="24"/>
          <w:szCs w:val="24"/>
          <w:lang w:val="es-PR"/>
        </w:rPr>
        <w:t xml:space="preserve">Las tareas que ejecuta el Departamento de Estado en su rol administrativo son: </w:t>
      </w:r>
    </w:p>
    <w:p w:rsidR="00331D94" w:rsidRPr="00BE2571" w:rsidRDefault="00331D94" w:rsidP="00331D94">
      <w:pPr>
        <w:keepNext/>
        <w:keepLines/>
        <w:spacing w:before="240" w:after="0" w:line="240" w:lineRule="auto"/>
        <w:ind w:left="720"/>
        <w:jc w:val="both"/>
        <w:outlineLvl w:val="0"/>
        <w:rPr>
          <w:rFonts w:ascii="Arial" w:hAnsi="Arial" w:cs="Arial"/>
          <w:sz w:val="24"/>
          <w:szCs w:val="24"/>
          <w:lang w:val="es-PR"/>
        </w:rPr>
      </w:pPr>
      <w:r w:rsidRPr="00BE2571">
        <w:rPr>
          <w:rFonts w:ascii="Arial" w:hAnsi="Arial" w:cs="Arial"/>
          <w:sz w:val="24"/>
          <w:szCs w:val="24"/>
        </w:rPr>
        <w:sym w:font="Symbol" w:char="F0B7"/>
      </w:r>
      <w:r w:rsidRPr="00BE2571">
        <w:rPr>
          <w:rFonts w:ascii="Arial" w:hAnsi="Arial" w:cs="Arial"/>
          <w:sz w:val="24"/>
          <w:szCs w:val="24"/>
          <w:lang w:val="es-PR"/>
        </w:rPr>
        <w:t xml:space="preserve"> Promulgar, publicar, certificar y vender las leyes y reglamentos del Gobierno de Puerto Rico;</w:t>
      </w:r>
    </w:p>
    <w:p w:rsidR="00331D94" w:rsidRPr="00BE2571" w:rsidRDefault="00331D94" w:rsidP="00331D94">
      <w:pPr>
        <w:keepNext/>
        <w:keepLines/>
        <w:spacing w:before="240" w:after="0" w:line="240" w:lineRule="auto"/>
        <w:ind w:firstLine="720"/>
        <w:jc w:val="both"/>
        <w:outlineLvl w:val="0"/>
        <w:rPr>
          <w:rFonts w:ascii="Arial" w:hAnsi="Arial" w:cs="Arial"/>
          <w:sz w:val="24"/>
          <w:szCs w:val="24"/>
          <w:lang w:val="es-PR"/>
        </w:rPr>
      </w:pPr>
      <w:r w:rsidRPr="00BE2571">
        <w:rPr>
          <w:rFonts w:ascii="Arial" w:hAnsi="Arial" w:cs="Arial"/>
          <w:sz w:val="24"/>
          <w:szCs w:val="24"/>
          <w:lang w:val="es-PR"/>
        </w:rPr>
        <w:t xml:space="preserve"> </w:t>
      </w:r>
      <w:r w:rsidRPr="00BE2571">
        <w:rPr>
          <w:rFonts w:ascii="Arial" w:hAnsi="Arial" w:cs="Arial"/>
          <w:sz w:val="24"/>
          <w:szCs w:val="24"/>
        </w:rPr>
        <w:sym w:font="Symbol" w:char="F0B7"/>
      </w:r>
      <w:r w:rsidRPr="00BE2571">
        <w:rPr>
          <w:rFonts w:ascii="Arial" w:hAnsi="Arial" w:cs="Arial"/>
          <w:sz w:val="24"/>
          <w:szCs w:val="24"/>
          <w:lang w:val="es-PR"/>
        </w:rPr>
        <w:t xml:space="preserve"> Reglamentar el uso de la bandera, el himno y el escudo de Puerto Rico;</w:t>
      </w:r>
    </w:p>
    <w:p w:rsidR="00331D94" w:rsidRPr="00BE2571" w:rsidRDefault="00331D94" w:rsidP="00331D94">
      <w:pPr>
        <w:keepNext/>
        <w:keepLines/>
        <w:spacing w:before="240" w:after="0" w:line="240" w:lineRule="auto"/>
        <w:ind w:left="720"/>
        <w:jc w:val="both"/>
        <w:outlineLvl w:val="0"/>
        <w:rPr>
          <w:rFonts w:ascii="Arial" w:hAnsi="Arial" w:cs="Arial"/>
          <w:sz w:val="24"/>
          <w:szCs w:val="24"/>
          <w:lang w:val="es-PR"/>
        </w:rPr>
      </w:pPr>
      <w:r w:rsidRPr="00BE2571">
        <w:rPr>
          <w:rFonts w:ascii="Arial" w:hAnsi="Arial" w:cs="Arial"/>
          <w:sz w:val="24"/>
          <w:szCs w:val="24"/>
          <w:lang w:val="es-PR"/>
        </w:rPr>
        <w:t xml:space="preserve"> </w:t>
      </w:r>
      <w:r w:rsidRPr="00BE2571">
        <w:rPr>
          <w:rFonts w:ascii="Arial" w:hAnsi="Arial" w:cs="Arial"/>
          <w:sz w:val="24"/>
          <w:szCs w:val="24"/>
        </w:rPr>
        <w:sym w:font="Symbol" w:char="F0B7"/>
      </w:r>
      <w:r w:rsidRPr="00BE2571">
        <w:rPr>
          <w:rFonts w:ascii="Arial" w:hAnsi="Arial" w:cs="Arial"/>
          <w:sz w:val="24"/>
          <w:szCs w:val="24"/>
          <w:lang w:val="es-PR"/>
        </w:rPr>
        <w:t xml:space="preserve"> Expedir licencias para el ejercicio de profesiones u oficios a través de las Juntas Examinadoras; </w:t>
      </w:r>
    </w:p>
    <w:p w:rsidR="00331D94" w:rsidRPr="00BE2571" w:rsidRDefault="00331D94" w:rsidP="00331D94">
      <w:pPr>
        <w:keepNext/>
        <w:keepLines/>
        <w:spacing w:before="240" w:after="0" w:line="240" w:lineRule="auto"/>
        <w:ind w:left="720"/>
        <w:jc w:val="both"/>
        <w:outlineLvl w:val="0"/>
        <w:rPr>
          <w:rFonts w:ascii="Arial" w:hAnsi="Arial" w:cs="Arial"/>
          <w:sz w:val="24"/>
          <w:szCs w:val="24"/>
          <w:lang w:val="es-PR"/>
        </w:rPr>
      </w:pPr>
      <w:r w:rsidRPr="00BE2571">
        <w:rPr>
          <w:rFonts w:ascii="Arial" w:hAnsi="Arial" w:cs="Arial"/>
          <w:sz w:val="24"/>
          <w:szCs w:val="24"/>
        </w:rPr>
        <w:sym w:font="Symbol" w:char="F0B7"/>
      </w:r>
      <w:r w:rsidRPr="00BE2571">
        <w:rPr>
          <w:rFonts w:ascii="Arial" w:hAnsi="Arial" w:cs="Arial"/>
          <w:sz w:val="24"/>
          <w:szCs w:val="24"/>
          <w:lang w:val="es-PR"/>
        </w:rPr>
        <w:t xml:space="preserve"> Preparar y custodiar diversos registros: Registros Protocolares (Cónsules, Autoridades Eclesiásticas, Militares, Municipales, Legislativas, Judicatura Estatal y Federal, Jefes de Agencias Estatales y, Registro de Propiedad Intelectual, Registro de Marcas y Nombres Comerciales, Registro de Transacciones Comerciales, Registro de Notarios Públicos, Registro de Leyes, Registro de Nombramientos del Gobernador y </w:t>
      </w:r>
      <w:r w:rsidR="00A168F6" w:rsidRPr="00BE2571">
        <w:rPr>
          <w:rFonts w:ascii="Arial" w:hAnsi="Arial" w:cs="Arial"/>
          <w:sz w:val="24"/>
          <w:szCs w:val="24"/>
          <w:lang w:val="es-PR"/>
        </w:rPr>
        <w:t>el Registro de Corporaciones;</w:t>
      </w:r>
      <w:r w:rsidRPr="00BE2571">
        <w:rPr>
          <w:rFonts w:ascii="Arial" w:hAnsi="Arial" w:cs="Arial"/>
          <w:sz w:val="24"/>
          <w:szCs w:val="24"/>
          <w:lang w:val="es-PR"/>
        </w:rPr>
        <w:t xml:space="preserve"> </w:t>
      </w:r>
    </w:p>
    <w:p w:rsidR="00331D94" w:rsidRPr="00BE2571" w:rsidRDefault="00331D94" w:rsidP="00331D94">
      <w:pPr>
        <w:keepNext/>
        <w:keepLines/>
        <w:spacing w:before="240" w:after="0" w:line="240" w:lineRule="auto"/>
        <w:ind w:left="720"/>
        <w:jc w:val="both"/>
        <w:outlineLvl w:val="0"/>
        <w:rPr>
          <w:rFonts w:ascii="Arial" w:hAnsi="Arial" w:cs="Arial"/>
          <w:sz w:val="24"/>
          <w:szCs w:val="24"/>
          <w:lang w:val="es-PR"/>
        </w:rPr>
      </w:pPr>
      <w:r w:rsidRPr="00BE2571">
        <w:rPr>
          <w:rFonts w:ascii="Arial" w:hAnsi="Arial" w:cs="Arial"/>
          <w:sz w:val="24"/>
          <w:szCs w:val="24"/>
        </w:rPr>
        <w:sym w:font="Symbol" w:char="F0B7"/>
      </w:r>
      <w:r w:rsidRPr="00BE2571">
        <w:rPr>
          <w:rFonts w:ascii="Arial" w:hAnsi="Arial" w:cs="Arial"/>
          <w:sz w:val="24"/>
          <w:szCs w:val="24"/>
          <w:lang w:val="es-PR"/>
        </w:rPr>
        <w:t xml:space="preserve"> Tramitar la solicitud de pasaportes de los ciudadanos de los Estados Unidos, tarea delegada por el Gobierno Federal; </w:t>
      </w:r>
    </w:p>
    <w:p w:rsidR="00331D94" w:rsidRPr="00BE2571" w:rsidRDefault="00331D94" w:rsidP="00331D94">
      <w:pPr>
        <w:keepNext/>
        <w:keepLines/>
        <w:spacing w:before="240" w:after="0" w:line="240" w:lineRule="auto"/>
        <w:ind w:firstLine="720"/>
        <w:jc w:val="both"/>
        <w:outlineLvl w:val="0"/>
        <w:rPr>
          <w:rFonts w:ascii="Arial" w:hAnsi="Arial" w:cs="Arial"/>
          <w:sz w:val="24"/>
          <w:szCs w:val="24"/>
          <w:lang w:val="es-PR"/>
        </w:rPr>
      </w:pPr>
      <w:r w:rsidRPr="00BE2571">
        <w:rPr>
          <w:rFonts w:ascii="Arial" w:hAnsi="Arial" w:cs="Arial"/>
          <w:sz w:val="24"/>
          <w:szCs w:val="24"/>
        </w:rPr>
        <w:sym w:font="Symbol" w:char="F0B7"/>
      </w:r>
      <w:r w:rsidRPr="00BE2571">
        <w:rPr>
          <w:rFonts w:ascii="Arial" w:hAnsi="Arial" w:cs="Arial"/>
          <w:sz w:val="24"/>
          <w:szCs w:val="24"/>
          <w:lang w:val="es-PR"/>
        </w:rPr>
        <w:t xml:space="preserve"> Coordinar los asuntos de índole protocolar que competen al Gobierno; </w:t>
      </w:r>
    </w:p>
    <w:p w:rsidR="00331D94" w:rsidRPr="00BE2571" w:rsidRDefault="00331D94" w:rsidP="00EF61D8">
      <w:pPr>
        <w:pStyle w:val="ListParagraph"/>
        <w:keepNext/>
        <w:keepLines/>
        <w:numPr>
          <w:ilvl w:val="0"/>
          <w:numId w:val="9"/>
        </w:numPr>
        <w:spacing w:before="240" w:after="0" w:line="240" w:lineRule="auto"/>
        <w:jc w:val="both"/>
        <w:outlineLvl w:val="0"/>
        <w:rPr>
          <w:rFonts w:ascii="Arial" w:hAnsi="Arial" w:cs="Arial"/>
          <w:sz w:val="24"/>
          <w:szCs w:val="24"/>
        </w:rPr>
      </w:pPr>
      <w:r w:rsidRPr="00BE2571">
        <w:rPr>
          <w:rFonts w:ascii="Arial" w:hAnsi="Arial" w:cs="Arial"/>
          <w:sz w:val="24"/>
          <w:szCs w:val="24"/>
        </w:rPr>
        <w:lastRenderedPageBreak/>
        <w:t xml:space="preserve">Ofrecer orientación y servicios diversos a las Organizaciones No Gubernamentales, Sin Fines de Lucro y de Base Comunitaria; </w:t>
      </w:r>
    </w:p>
    <w:p w:rsidR="00583B50" w:rsidRPr="00BE2571" w:rsidRDefault="00331D94" w:rsidP="00583B50">
      <w:pPr>
        <w:pStyle w:val="ListParagraph"/>
        <w:keepNext/>
        <w:keepLines/>
        <w:numPr>
          <w:ilvl w:val="0"/>
          <w:numId w:val="9"/>
        </w:numPr>
        <w:spacing w:before="240" w:after="0" w:line="240" w:lineRule="auto"/>
        <w:jc w:val="both"/>
        <w:outlineLvl w:val="0"/>
        <w:rPr>
          <w:rFonts w:ascii="Arial" w:hAnsi="Arial" w:cs="Arial"/>
          <w:sz w:val="24"/>
          <w:szCs w:val="24"/>
        </w:rPr>
      </w:pPr>
      <w:r w:rsidRPr="00BE2571">
        <w:rPr>
          <w:rFonts w:ascii="Arial" w:hAnsi="Arial" w:cs="Arial"/>
          <w:sz w:val="24"/>
          <w:szCs w:val="24"/>
        </w:rPr>
        <w:t>Ofrecer orientación y servicios a los ciudadanos extranjeros residentes o visitantes;</w:t>
      </w:r>
    </w:p>
    <w:p w:rsidR="00583B50" w:rsidRPr="00BE2571" w:rsidRDefault="00583B50" w:rsidP="00583B50">
      <w:pPr>
        <w:pStyle w:val="ListParagraph"/>
        <w:keepNext/>
        <w:keepLines/>
        <w:numPr>
          <w:ilvl w:val="0"/>
          <w:numId w:val="9"/>
        </w:numPr>
        <w:spacing w:before="240" w:after="0" w:line="240" w:lineRule="auto"/>
        <w:jc w:val="both"/>
        <w:outlineLvl w:val="0"/>
        <w:rPr>
          <w:rFonts w:ascii="Arial" w:hAnsi="Arial" w:cs="Arial"/>
          <w:sz w:val="24"/>
          <w:szCs w:val="24"/>
        </w:rPr>
      </w:pPr>
      <w:r w:rsidRPr="00BE2571">
        <w:rPr>
          <w:rFonts w:ascii="Arial" w:hAnsi="Arial" w:cs="Arial"/>
          <w:sz w:val="24"/>
          <w:szCs w:val="24"/>
        </w:rPr>
        <w:t xml:space="preserve">Orden Ejecutiva OE-2013-021del Gobernador del Estado Libre Asociado de Puerto Rico, </w:t>
      </w:r>
      <w:proofErr w:type="spellStart"/>
      <w:r w:rsidRPr="00BE2571">
        <w:rPr>
          <w:rFonts w:ascii="Arial" w:hAnsi="Arial" w:cs="Arial"/>
          <w:sz w:val="24"/>
          <w:szCs w:val="24"/>
        </w:rPr>
        <w:t>Hon</w:t>
      </w:r>
      <w:proofErr w:type="spellEnd"/>
      <w:r w:rsidRPr="00BE2571">
        <w:rPr>
          <w:rFonts w:ascii="Arial" w:hAnsi="Arial" w:cs="Arial"/>
          <w:sz w:val="24"/>
          <w:szCs w:val="24"/>
        </w:rPr>
        <w:t>. Alejandro J. García Padilla, se delegó en el Secretario de Estado la responsabilidad de definir, coordinar e implantar la política pública exterior del Estado Libre Asociado de Puerto Rico, y ordenar a las agencias a coordinar con el Departamento de Estado toda diligencia concerniente a establecer, mantener y cultivar relaciones con otros países o con personas y entidades que residan fuera de los límites territoriales del Estado Libre Asociado de Puerto Rico.</w:t>
      </w:r>
    </w:p>
    <w:p w:rsidR="00583B50" w:rsidRPr="00BE2571" w:rsidRDefault="00583B50" w:rsidP="00583B50">
      <w:pPr>
        <w:pStyle w:val="ListParagraph"/>
        <w:keepNext/>
        <w:keepLines/>
        <w:numPr>
          <w:ilvl w:val="0"/>
          <w:numId w:val="9"/>
        </w:numPr>
        <w:spacing w:before="240" w:after="0" w:line="240" w:lineRule="auto"/>
        <w:jc w:val="both"/>
        <w:outlineLvl w:val="0"/>
        <w:rPr>
          <w:rFonts w:ascii="Arial" w:hAnsi="Arial" w:cs="Arial"/>
          <w:sz w:val="24"/>
          <w:szCs w:val="24"/>
        </w:rPr>
      </w:pPr>
      <w:r w:rsidRPr="00BE2571">
        <w:rPr>
          <w:rFonts w:ascii="Arial" w:hAnsi="Arial" w:cs="Arial"/>
          <w:sz w:val="24"/>
          <w:szCs w:val="24"/>
        </w:rPr>
        <w:t>Orden Ejecutiva OE-2014-027</w:t>
      </w:r>
      <w:r w:rsidRPr="00BE2571">
        <w:rPr>
          <w:rFonts w:ascii="Arial" w:hAnsi="Arial" w:cs="Arial"/>
          <w:color w:val="444444"/>
          <w:sz w:val="24"/>
          <w:szCs w:val="24"/>
          <w:shd w:val="clear" w:color="auto" w:fill="F0F0F0"/>
        </w:rPr>
        <w:t xml:space="preserve"> </w:t>
      </w:r>
      <w:r w:rsidRPr="00BE2571">
        <w:rPr>
          <w:rFonts w:ascii="Arial" w:hAnsi="Arial" w:cs="Arial"/>
          <w:sz w:val="24"/>
          <w:szCs w:val="24"/>
        </w:rPr>
        <w:t xml:space="preserve">del Gobernador del Estado Libre Asociado de Puerto Rico, </w:t>
      </w:r>
      <w:proofErr w:type="spellStart"/>
      <w:r w:rsidRPr="00BE2571">
        <w:rPr>
          <w:rFonts w:ascii="Arial" w:hAnsi="Arial" w:cs="Arial"/>
          <w:sz w:val="24"/>
          <w:szCs w:val="24"/>
        </w:rPr>
        <w:t>Hon</w:t>
      </w:r>
      <w:proofErr w:type="spellEnd"/>
      <w:r w:rsidRPr="00BE2571">
        <w:rPr>
          <w:rFonts w:ascii="Arial" w:hAnsi="Arial" w:cs="Arial"/>
          <w:sz w:val="24"/>
          <w:szCs w:val="24"/>
        </w:rPr>
        <w:t>. Alejandro J. García Padilla, se delegó en el Secretario de Estado la facultad de establecer dentro del Departamento de Estado un Programa de Organizaciones No Gubernamentales que fomente, coordine e integre las iniciativas y gestiones de las agencias gubernamentales y alianzas privadas para el desarrollo de una política pública sobre la Sociedad Civil Organizada y el voluntariado.</w:t>
      </w:r>
    </w:p>
    <w:p w:rsidR="00331D94" w:rsidRPr="00BE2571" w:rsidRDefault="00331D94" w:rsidP="00331D94">
      <w:pPr>
        <w:keepNext/>
        <w:keepLines/>
        <w:spacing w:before="240" w:after="0" w:line="240" w:lineRule="auto"/>
        <w:jc w:val="both"/>
        <w:outlineLvl w:val="0"/>
        <w:rPr>
          <w:rFonts w:ascii="Arial" w:hAnsi="Arial" w:cs="Arial"/>
          <w:sz w:val="24"/>
          <w:szCs w:val="24"/>
          <w:lang w:val="es-PR"/>
        </w:rPr>
      </w:pPr>
      <w:r w:rsidRPr="00BE2571">
        <w:rPr>
          <w:rFonts w:ascii="Arial" w:hAnsi="Arial" w:cs="Arial"/>
          <w:sz w:val="24"/>
          <w:szCs w:val="24"/>
          <w:lang w:val="es-PR"/>
        </w:rPr>
        <w:t xml:space="preserve">Bajo esta administración, el Departamento de Estado del Estado Libre Asociado de Puerto Rico ha logrado superar sus expectativas en el cumplimiento de sus deberes. Entre las más sobresalientes se encuentran: </w:t>
      </w:r>
    </w:p>
    <w:p w:rsidR="00331D94" w:rsidRPr="00BE2571" w:rsidRDefault="00331D94" w:rsidP="00331D94">
      <w:pPr>
        <w:keepNext/>
        <w:keepLines/>
        <w:spacing w:before="240" w:after="0" w:line="240" w:lineRule="auto"/>
        <w:jc w:val="both"/>
        <w:outlineLvl w:val="0"/>
        <w:rPr>
          <w:rFonts w:ascii="Arial" w:eastAsiaTheme="majorEastAsia" w:hAnsi="Arial" w:cs="Arial"/>
          <w:b/>
          <w:bCs/>
          <w:color w:val="000000" w:themeColor="text1"/>
          <w:sz w:val="24"/>
          <w:szCs w:val="24"/>
          <w:lang w:val="es-ES"/>
        </w:rPr>
      </w:pPr>
      <w:r w:rsidRPr="00BE2571">
        <w:rPr>
          <w:rFonts w:ascii="Arial" w:eastAsiaTheme="majorEastAsia" w:hAnsi="Arial" w:cs="Arial"/>
          <w:b/>
          <w:bCs/>
          <w:color w:val="000000" w:themeColor="text1"/>
          <w:sz w:val="24"/>
          <w:szCs w:val="24"/>
          <w:lang w:val="es-ES"/>
        </w:rPr>
        <w:t>Secretaría Auxiliar de Servicios</w:t>
      </w:r>
    </w:p>
    <w:p w:rsidR="00331D94" w:rsidRPr="00BE2571" w:rsidRDefault="00331D94" w:rsidP="00331D94">
      <w:pPr>
        <w:keepNext/>
        <w:keepLines/>
        <w:spacing w:before="240" w:after="0" w:line="240" w:lineRule="auto"/>
        <w:jc w:val="both"/>
        <w:outlineLvl w:val="0"/>
        <w:rPr>
          <w:rFonts w:ascii="Arial" w:hAnsi="Arial" w:cs="Arial"/>
          <w:sz w:val="24"/>
          <w:szCs w:val="24"/>
          <w:lang w:val="es-PR"/>
        </w:rPr>
      </w:pPr>
    </w:p>
    <w:p w:rsidR="00331D94" w:rsidRPr="00BE2571" w:rsidRDefault="00331D94" w:rsidP="00331D94">
      <w:pPr>
        <w:numPr>
          <w:ilvl w:val="0"/>
          <w:numId w:val="1"/>
        </w:numPr>
        <w:spacing w:after="120" w:line="240" w:lineRule="auto"/>
        <w:ind w:left="360" w:firstLine="0"/>
        <w:contextualSpacing/>
        <w:jc w:val="both"/>
        <w:rPr>
          <w:rFonts w:ascii="Arial" w:eastAsia="Batang" w:hAnsi="Arial" w:cs="Arial"/>
          <w:b/>
          <w:color w:val="000000" w:themeColor="text1"/>
          <w:sz w:val="24"/>
          <w:szCs w:val="24"/>
          <w:lang w:val="es-PR"/>
        </w:rPr>
      </w:pPr>
      <w:r w:rsidRPr="00BE2571">
        <w:rPr>
          <w:rFonts w:ascii="Arial" w:eastAsia="Batang" w:hAnsi="Arial" w:cs="Arial"/>
          <w:b/>
          <w:color w:val="000000" w:themeColor="text1"/>
          <w:sz w:val="24"/>
          <w:szCs w:val="24"/>
          <w:lang w:val="es-PR"/>
        </w:rPr>
        <w:t>Servicios en General</w:t>
      </w:r>
    </w:p>
    <w:p w:rsidR="00331D94" w:rsidRPr="00BE2571" w:rsidRDefault="00331D94" w:rsidP="00331D94">
      <w:pPr>
        <w:spacing w:after="120" w:line="240" w:lineRule="auto"/>
        <w:contextualSpacing/>
        <w:jc w:val="both"/>
        <w:rPr>
          <w:rFonts w:ascii="Arial" w:eastAsia="Batang" w:hAnsi="Arial" w:cs="Arial"/>
          <w:color w:val="000000" w:themeColor="text1"/>
          <w:sz w:val="24"/>
          <w:szCs w:val="24"/>
          <w:lang w:val="es-PR"/>
        </w:rPr>
      </w:pPr>
    </w:p>
    <w:p w:rsidR="00331D94" w:rsidRPr="00BE2571" w:rsidRDefault="00331D94" w:rsidP="00331D94">
      <w:pPr>
        <w:numPr>
          <w:ilvl w:val="0"/>
          <w:numId w:val="2"/>
        </w:numPr>
        <w:spacing w:after="120" w:line="240" w:lineRule="auto"/>
        <w:contextualSpacing/>
        <w:jc w:val="both"/>
        <w:rPr>
          <w:rFonts w:ascii="Arial" w:eastAsia="Batang" w:hAnsi="Arial" w:cs="Arial"/>
          <w:color w:val="000000" w:themeColor="text1"/>
          <w:sz w:val="24"/>
          <w:szCs w:val="24"/>
          <w:lang w:val="es-PR"/>
        </w:rPr>
      </w:pPr>
      <w:proofErr w:type="spellStart"/>
      <w:r w:rsidRPr="00BE2571">
        <w:rPr>
          <w:rFonts w:ascii="Arial" w:eastAsia="Batang" w:hAnsi="Arial" w:cs="Arial"/>
          <w:color w:val="000000" w:themeColor="text1"/>
          <w:sz w:val="24"/>
          <w:szCs w:val="24"/>
          <w:u w:val="single"/>
          <w:lang w:val="es-PR"/>
        </w:rPr>
        <w:t>Reconceptualización</w:t>
      </w:r>
      <w:proofErr w:type="spellEnd"/>
      <w:r w:rsidRPr="00BE2571">
        <w:rPr>
          <w:rFonts w:ascii="Arial" w:eastAsia="Batang" w:hAnsi="Arial" w:cs="Arial"/>
          <w:color w:val="000000" w:themeColor="text1"/>
          <w:sz w:val="24"/>
          <w:szCs w:val="24"/>
          <w:u w:val="single"/>
          <w:lang w:val="es-PR"/>
        </w:rPr>
        <w:t xml:space="preserve"> de las</w:t>
      </w:r>
      <w:r w:rsidR="0053053C" w:rsidRPr="00BE2571">
        <w:rPr>
          <w:rFonts w:ascii="Arial" w:eastAsia="Batang" w:hAnsi="Arial" w:cs="Arial"/>
          <w:color w:val="000000" w:themeColor="text1"/>
          <w:sz w:val="24"/>
          <w:szCs w:val="24"/>
          <w:u w:val="single"/>
          <w:lang w:val="es-PR"/>
        </w:rPr>
        <w:t xml:space="preserve"> oficinas regionales</w:t>
      </w:r>
      <w:r w:rsidRPr="00BE2571">
        <w:rPr>
          <w:rFonts w:ascii="Arial" w:eastAsia="Batang" w:hAnsi="Arial" w:cs="Arial"/>
          <w:color w:val="000000" w:themeColor="text1"/>
          <w:sz w:val="24"/>
          <w:szCs w:val="24"/>
          <w:u w:val="single"/>
          <w:lang w:val="es-PR"/>
        </w:rPr>
        <w:t xml:space="preserve"> de pasaportes a oficinas que proveyeran todo servicio que el Departamento de Estado ofrece</w:t>
      </w:r>
      <w:r w:rsidRPr="00BE2571">
        <w:rPr>
          <w:rFonts w:ascii="Arial" w:eastAsia="Batang" w:hAnsi="Arial" w:cs="Arial"/>
          <w:color w:val="000000" w:themeColor="text1"/>
          <w:sz w:val="24"/>
          <w:szCs w:val="24"/>
          <w:lang w:val="es-PR"/>
        </w:rPr>
        <w:t xml:space="preserve">.  </w:t>
      </w:r>
    </w:p>
    <w:p w:rsidR="00331D94" w:rsidRPr="00BE2571" w:rsidRDefault="00331D94" w:rsidP="00331D94">
      <w:pPr>
        <w:spacing w:after="120" w:line="240" w:lineRule="auto"/>
        <w:ind w:left="720"/>
        <w:contextualSpacing/>
        <w:jc w:val="both"/>
        <w:rPr>
          <w:rFonts w:ascii="Arial" w:eastAsia="Batang" w:hAnsi="Arial" w:cs="Arial"/>
          <w:color w:val="000000" w:themeColor="text1"/>
          <w:sz w:val="24"/>
          <w:szCs w:val="24"/>
          <w:lang w:val="es-PR"/>
        </w:rPr>
      </w:pPr>
    </w:p>
    <w:p w:rsidR="00331D94" w:rsidRPr="00BE2571" w:rsidRDefault="00331D94" w:rsidP="00331D94">
      <w:pPr>
        <w:numPr>
          <w:ilvl w:val="0"/>
          <w:numId w:val="2"/>
        </w:numPr>
        <w:spacing w:after="12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u w:val="single"/>
          <w:lang w:val="es-PR"/>
        </w:rPr>
        <w:t>Implantación de horario extendido, incluyendo servicio durante la hora de almuerzo</w:t>
      </w:r>
      <w:r w:rsidRPr="00BE2571">
        <w:rPr>
          <w:rFonts w:ascii="Arial" w:eastAsia="Batang" w:hAnsi="Arial" w:cs="Arial"/>
          <w:color w:val="000000" w:themeColor="text1"/>
          <w:sz w:val="24"/>
          <w:szCs w:val="24"/>
          <w:lang w:val="es-PR"/>
        </w:rPr>
        <w:t xml:space="preserve">.  </w:t>
      </w:r>
    </w:p>
    <w:p w:rsidR="00331D94" w:rsidRPr="00BE2571" w:rsidRDefault="00331D94" w:rsidP="00331D94">
      <w:pPr>
        <w:spacing w:after="120" w:line="240" w:lineRule="auto"/>
        <w:ind w:left="720"/>
        <w:contextualSpacing/>
        <w:jc w:val="both"/>
        <w:rPr>
          <w:rFonts w:ascii="Arial" w:eastAsia="Batang" w:hAnsi="Arial" w:cs="Arial"/>
          <w:color w:val="000000" w:themeColor="text1"/>
          <w:sz w:val="24"/>
          <w:szCs w:val="24"/>
          <w:lang w:val="es-PR"/>
        </w:rPr>
      </w:pPr>
    </w:p>
    <w:p w:rsidR="00331D94" w:rsidRPr="00BE2571" w:rsidRDefault="00331D94" w:rsidP="00331D94">
      <w:pPr>
        <w:numPr>
          <w:ilvl w:val="0"/>
          <w:numId w:val="2"/>
        </w:numPr>
        <w:spacing w:after="12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u w:val="single"/>
          <w:lang w:val="es-PR"/>
        </w:rPr>
        <w:t>Descongestión de público en las Oficinas Centrales (principalmente Plaza Las Américas)</w:t>
      </w:r>
      <w:r w:rsidRPr="00BE2571">
        <w:rPr>
          <w:rFonts w:ascii="Arial" w:eastAsia="Batang" w:hAnsi="Arial" w:cs="Arial"/>
          <w:color w:val="000000" w:themeColor="text1"/>
          <w:sz w:val="24"/>
          <w:szCs w:val="24"/>
          <w:lang w:val="es-PR"/>
        </w:rPr>
        <w:t xml:space="preserve">. </w:t>
      </w:r>
    </w:p>
    <w:p w:rsidR="00331D94" w:rsidRPr="00BE2571" w:rsidRDefault="00331D94" w:rsidP="00331D94">
      <w:pPr>
        <w:spacing w:after="120" w:line="240" w:lineRule="auto"/>
        <w:ind w:left="720"/>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Se reabrieron las Oficinas de Servicios en Mayagüez y Ponce, cerrada</w:t>
      </w:r>
      <w:r w:rsidR="00A168F6" w:rsidRPr="00BE2571">
        <w:rPr>
          <w:rFonts w:ascii="Arial" w:eastAsia="Batang" w:hAnsi="Arial" w:cs="Arial"/>
          <w:color w:val="000000" w:themeColor="text1"/>
          <w:sz w:val="24"/>
          <w:szCs w:val="24"/>
          <w:lang w:val="es-PR"/>
        </w:rPr>
        <w:t>s</w:t>
      </w:r>
      <w:r w:rsidRPr="00BE2571">
        <w:rPr>
          <w:rFonts w:ascii="Arial" w:eastAsia="Batang" w:hAnsi="Arial" w:cs="Arial"/>
          <w:color w:val="000000" w:themeColor="text1"/>
          <w:sz w:val="24"/>
          <w:szCs w:val="24"/>
          <w:lang w:val="es-PR"/>
        </w:rPr>
        <w:t xml:space="preserve"> en el  2012 y 2009, bajo el concepto de servicios integrados del Departamento de Estado (Renta de $1.00 al año).  Estos servicios incluyen:</w:t>
      </w:r>
    </w:p>
    <w:p w:rsidR="00331D94" w:rsidRPr="00BE2571" w:rsidRDefault="00331D94" w:rsidP="00331D94">
      <w:pPr>
        <w:spacing w:after="120" w:line="240" w:lineRule="auto"/>
        <w:ind w:left="720"/>
        <w:contextualSpacing/>
        <w:jc w:val="both"/>
        <w:rPr>
          <w:rFonts w:ascii="Arial" w:eastAsia="Batang" w:hAnsi="Arial" w:cs="Arial"/>
          <w:color w:val="000000" w:themeColor="text1"/>
          <w:sz w:val="24"/>
          <w:szCs w:val="24"/>
          <w:lang w:val="es-PR"/>
        </w:rPr>
      </w:pPr>
    </w:p>
    <w:p w:rsidR="00331D94" w:rsidRPr="00BE2571" w:rsidRDefault="00331D94" w:rsidP="00684386">
      <w:pPr>
        <w:pStyle w:val="ListParagraph"/>
        <w:numPr>
          <w:ilvl w:val="0"/>
          <w:numId w:val="8"/>
        </w:numPr>
        <w:spacing w:after="120" w:line="240" w:lineRule="auto"/>
        <w:jc w:val="both"/>
        <w:rPr>
          <w:rFonts w:ascii="Arial" w:hAnsi="Arial" w:cs="Arial"/>
          <w:color w:val="000000" w:themeColor="text1"/>
          <w:sz w:val="24"/>
          <w:szCs w:val="24"/>
        </w:rPr>
      </w:pPr>
      <w:r w:rsidRPr="00BE2571">
        <w:rPr>
          <w:rFonts w:ascii="Arial" w:hAnsi="Arial" w:cs="Arial"/>
          <w:color w:val="000000" w:themeColor="text1"/>
          <w:sz w:val="24"/>
          <w:szCs w:val="24"/>
        </w:rPr>
        <w:t xml:space="preserve">Pasaportes                                                </w:t>
      </w:r>
      <w:r w:rsidRPr="00BE2571">
        <w:rPr>
          <w:rFonts w:ascii="Arial" w:hAnsi="Arial" w:cs="Arial"/>
          <w:color w:val="000000" w:themeColor="text1"/>
          <w:sz w:val="24"/>
          <w:szCs w:val="24"/>
        </w:rPr>
        <w:tab/>
      </w:r>
      <w:r w:rsidR="0053053C" w:rsidRPr="00BE2571">
        <w:rPr>
          <w:rFonts w:ascii="Arial" w:hAnsi="Arial" w:cs="Arial"/>
          <w:color w:val="000000" w:themeColor="text1"/>
          <w:sz w:val="24"/>
          <w:szCs w:val="24"/>
        </w:rPr>
        <w:t>-   Ayuda al Ciudadano Extranjero</w:t>
      </w:r>
    </w:p>
    <w:p w:rsidR="00331D94" w:rsidRPr="00BE2571" w:rsidRDefault="00331D94" w:rsidP="00331D94">
      <w:pPr>
        <w:pStyle w:val="ListParagraph"/>
        <w:numPr>
          <w:ilvl w:val="0"/>
          <w:numId w:val="8"/>
        </w:numPr>
        <w:spacing w:after="120" w:line="240" w:lineRule="auto"/>
        <w:jc w:val="both"/>
        <w:rPr>
          <w:rFonts w:ascii="Arial" w:hAnsi="Arial" w:cs="Arial"/>
          <w:color w:val="000000" w:themeColor="text1"/>
          <w:sz w:val="24"/>
          <w:szCs w:val="24"/>
        </w:rPr>
      </w:pPr>
      <w:r w:rsidRPr="00BE2571">
        <w:rPr>
          <w:rFonts w:ascii="Arial" w:hAnsi="Arial" w:cs="Arial"/>
          <w:color w:val="000000" w:themeColor="text1"/>
          <w:sz w:val="24"/>
          <w:szCs w:val="24"/>
        </w:rPr>
        <w:t xml:space="preserve">Registro de Corporaciones                         </w:t>
      </w:r>
      <w:r w:rsidRPr="00BE2571">
        <w:rPr>
          <w:rFonts w:ascii="Arial" w:hAnsi="Arial" w:cs="Arial"/>
          <w:color w:val="000000" w:themeColor="text1"/>
          <w:sz w:val="24"/>
          <w:szCs w:val="24"/>
        </w:rPr>
        <w:tab/>
        <w:t>-   Registro de Marcas</w:t>
      </w:r>
    </w:p>
    <w:p w:rsidR="00331D94" w:rsidRPr="00BE2571" w:rsidRDefault="00331D94" w:rsidP="00331D94">
      <w:pPr>
        <w:pStyle w:val="ListParagraph"/>
        <w:numPr>
          <w:ilvl w:val="0"/>
          <w:numId w:val="8"/>
        </w:numPr>
        <w:spacing w:after="120" w:line="240" w:lineRule="auto"/>
        <w:jc w:val="both"/>
        <w:rPr>
          <w:rFonts w:ascii="Arial" w:hAnsi="Arial" w:cs="Arial"/>
          <w:color w:val="000000" w:themeColor="text1"/>
          <w:sz w:val="24"/>
          <w:szCs w:val="24"/>
        </w:rPr>
      </w:pPr>
      <w:r w:rsidRPr="00BE2571">
        <w:rPr>
          <w:rFonts w:ascii="Arial" w:hAnsi="Arial" w:cs="Arial"/>
          <w:color w:val="000000" w:themeColor="text1"/>
          <w:sz w:val="24"/>
          <w:szCs w:val="24"/>
        </w:rPr>
        <w:t xml:space="preserve">Registro de Transacciones Comerciales    </w:t>
      </w:r>
      <w:r w:rsidR="00A168F6" w:rsidRPr="00BE2571">
        <w:rPr>
          <w:rFonts w:ascii="Arial" w:hAnsi="Arial" w:cs="Arial"/>
          <w:color w:val="000000" w:themeColor="text1"/>
          <w:sz w:val="24"/>
          <w:szCs w:val="24"/>
        </w:rPr>
        <w:t xml:space="preserve">  </w:t>
      </w:r>
      <w:r w:rsidRPr="00BE2571">
        <w:rPr>
          <w:rFonts w:ascii="Arial" w:hAnsi="Arial" w:cs="Arial"/>
          <w:color w:val="000000" w:themeColor="text1"/>
          <w:sz w:val="24"/>
          <w:szCs w:val="24"/>
        </w:rPr>
        <w:tab/>
        <w:t>-   Certificaciones y Apostillas</w:t>
      </w:r>
    </w:p>
    <w:p w:rsidR="00331D94" w:rsidRPr="00BE2571" w:rsidRDefault="00331D94" w:rsidP="0053053C">
      <w:pPr>
        <w:pStyle w:val="ListParagraph"/>
        <w:numPr>
          <w:ilvl w:val="0"/>
          <w:numId w:val="8"/>
        </w:numPr>
        <w:spacing w:after="120" w:line="240" w:lineRule="auto"/>
        <w:jc w:val="both"/>
        <w:rPr>
          <w:rFonts w:ascii="Arial" w:hAnsi="Arial" w:cs="Arial"/>
          <w:color w:val="000000" w:themeColor="text1"/>
          <w:sz w:val="24"/>
          <w:szCs w:val="24"/>
        </w:rPr>
      </w:pPr>
      <w:r w:rsidRPr="00BE2571">
        <w:rPr>
          <w:rFonts w:ascii="Arial" w:hAnsi="Arial" w:cs="Arial"/>
          <w:color w:val="000000" w:themeColor="text1"/>
          <w:sz w:val="24"/>
          <w:szCs w:val="24"/>
        </w:rPr>
        <w:t xml:space="preserve">Juntas Examinadoras                                 </w:t>
      </w:r>
      <w:r w:rsidRPr="00BE2571">
        <w:rPr>
          <w:rFonts w:ascii="Arial" w:hAnsi="Arial" w:cs="Arial"/>
          <w:color w:val="000000" w:themeColor="text1"/>
          <w:sz w:val="24"/>
          <w:szCs w:val="24"/>
        </w:rPr>
        <w:tab/>
        <w:t>-   Apoyo a las ONG</w:t>
      </w:r>
    </w:p>
    <w:p w:rsidR="00331D94" w:rsidRPr="00BE2571" w:rsidRDefault="00331D94" w:rsidP="00331D94">
      <w:pPr>
        <w:spacing w:after="120" w:line="240" w:lineRule="auto"/>
        <w:contextualSpacing/>
        <w:jc w:val="both"/>
        <w:rPr>
          <w:rFonts w:ascii="Arial" w:eastAsia="Batang" w:hAnsi="Arial" w:cs="Arial"/>
          <w:color w:val="000000" w:themeColor="text1"/>
          <w:sz w:val="24"/>
          <w:szCs w:val="24"/>
          <w:lang w:val="es-PR"/>
        </w:rPr>
      </w:pPr>
    </w:p>
    <w:p w:rsidR="00331D94" w:rsidRPr="00BE2571" w:rsidRDefault="00331D94" w:rsidP="00331D94">
      <w:pPr>
        <w:numPr>
          <w:ilvl w:val="0"/>
          <w:numId w:val="3"/>
        </w:numPr>
        <w:spacing w:after="12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u w:val="single"/>
          <w:lang w:val="es-PR"/>
        </w:rPr>
        <w:lastRenderedPageBreak/>
        <w:t>Se fortaleció el medio telefónico como vía de servicio</w:t>
      </w:r>
      <w:r w:rsidRPr="00BE2571">
        <w:rPr>
          <w:rFonts w:ascii="Arial" w:eastAsia="Batang" w:hAnsi="Arial" w:cs="Arial"/>
          <w:color w:val="000000" w:themeColor="text1"/>
          <w:sz w:val="24"/>
          <w:szCs w:val="24"/>
          <w:lang w:val="es-PR"/>
        </w:rPr>
        <w:t xml:space="preserve">.  Se implantó, mediante el Sistema 3-1-1, </w:t>
      </w:r>
      <w:r w:rsidR="0053053C" w:rsidRPr="00BE2571">
        <w:rPr>
          <w:rFonts w:ascii="Arial" w:eastAsia="Batang" w:hAnsi="Arial" w:cs="Arial"/>
          <w:color w:val="000000" w:themeColor="text1"/>
          <w:sz w:val="24"/>
          <w:szCs w:val="24"/>
          <w:lang w:val="es-PR"/>
        </w:rPr>
        <w:t>un centro de llamadas</w:t>
      </w:r>
      <w:r w:rsidRPr="00BE2571">
        <w:rPr>
          <w:rFonts w:ascii="Arial" w:eastAsia="Batang" w:hAnsi="Arial" w:cs="Arial"/>
          <w:color w:val="000000" w:themeColor="text1"/>
          <w:sz w:val="24"/>
          <w:szCs w:val="24"/>
          <w:lang w:val="es-PR"/>
        </w:rPr>
        <w:t xml:space="preserve"> para ofre</w:t>
      </w:r>
      <w:r w:rsidR="00A168F6" w:rsidRPr="00BE2571">
        <w:rPr>
          <w:rFonts w:ascii="Arial" w:eastAsia="Batang" w:hAnsi="Arial" w:cs="Arial"/>
          <w:color w:val="000000" w:themeColor="text1"/>
          <w:sz w:val="24"/>
          <w:szCs w:val="24"/>
          <w:lang w:val="es-PR"/>
        </w:rPr>
        <w:t>cer orientación sobre servicios</w:t>
      </w:r>
      <w:r w:rsidRPr="00BE2571">
        <w:rPr>
          <w:rFonts w:ascii="Arial" w:eastAsia="Batang" w:hAnsi="Arial" w:cs="Arial"/>
          <w:color w:val="000000" w:themeColor="text1"/>
          <w:sz w:val="24"/>
          <w:szCs w:val="24"/>
          <w:lang w:val="es-PR"/>
        </w:rPr>
        <w:t xml:space="preserve"> y citas para </w:t>
      </w:r>
      <w:r w:rsidR="00A168F6" w:rsidRPr="00BE2571">
        <w:rPr>
          <w:rFonts w:ascii="Arial" w:eastAsia="Batang" w:hAnsi="Arial" w:cs="Arial"/>
          <w:color w:val="000000" w:themeColor="text1"/>
          <w:sz w:val="24"/>
          <w:szCs w:val="24"/>
          <w:lang w:val="es-PR"/>
        </w:rPr>
        <w:t xml:space="preserve">el </w:t>
      </w:r>
      <w:r w:rsidRPr="00BE2571">
        <w:rPr>
          <w:rFonts w:ascii="Arial" w:eastAsia="Batang" w:hAnsi="Arial" w:cs="Arial"/>
          <w:color w:val="000000" w:themeColor="text1"/>
          <w:sz w:val="24"/>
          <w:szCs w:val="24"/>
          <w:lang w:val="es-PR"/>
        </w:rPr>
        <w:t>trámite de pasaportes.  También se implantó un nuevo cuadro telefónico q</w:t>
      </w:r>
      <w:r w:rsidR="00A168F6" w:rsidRPr="00BE2571">
        <w:rPr>
          <w:rFonts w:ascii="Arial" w:eastAsia="Batang" w:hAnsi="Arial" w:cs="Arial"/>
          <w:color w:val="000000" w:themeColor="text1"/>
          <w:sz w:val="24"/>
          <w:szCs w:val="24"/>
          <w:lang w:val="es-PR"/>
        </w:rPr>
        <w:t>ue permite atender más llamadas</w:t>
      </w:r>
      <w:r w:rsidRPr="00BE2571">
        <w:rPr>
          <w:rFonts w:ascii="Arial" w:eastAsia="Batang" w:hAnsi="Arial" w:cs="Arial"/>
          <w:color w:val="000000" w:themeColor="text1"/>
          <w:sz w:val="24"/>
          <w:szCs w:val="24"/>
          <w:lang w:val="es-PR"/>
        </w:rPr>
        <w:t xml:space="preserve"> y contabilizar las que no son tomadas para tomar acciones correctivas.</w:t>
      </w: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p>
    <w:p w:rsidR="00E82BC7" w:rsidRPr="00BE2571" w:rsidRDefault="00331D94" w:rsidP="00CA2C06">
      <w:pPr>
        <w:numPr>
          <w:ilvl w:val="0"/>
          <w:numId w:val="3"/>
        </w:numPr>
        <w:spacing w:after="12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u w:val="single"/>
          <w:lang w:val="es-PR"/>
        </w:rPr>
        <w:t>Se relanzó el portal del Departamento de Estado</w:t>
      </w:r>
      <w:r w:rsidR="00EF61D8" w:rsidRPr="00BE2571">
        <w:rPr>
          <w:rFonts w:ascii="Arial" w:eastAsia="Batang" w:hAnsi="Arial" w:cs="Arial"/>
          <w:color w:val="000000" w:themeColor="text1"/>
          <w:sz w:val="24"/>
          <w:szCs w:val="24"/>
          <w:lang w:val="es-PR"/>
        </w:rPr>
        <w:t>, a los fines</w:t>
      </w:r>
      <w:r w:rsidRPr="00BE2571">
        <w:rPr>
          <w:rFonts w:ascii="Arial" w:eastAsia="Batang" w:hAnsi="Arial" w:cs="Arial"/>
          <w:color w:val="000000" w:themeColor="text1"/>
          <w:sz w:val="24"/>
          <w:szCs w:val="24"/>
          <w:lang w:val="es-PR"/>
        </w:rPr>
        <w:t xml:space="preserve"> de ofrecer información y enlaces a los sistemas electrónicos transaccionales de manera más efectiva y eficiente.</w:t>
      </w:r>
    </w:p>
    <w:p w:rsidR="00331D94" w:rsidRPr="00BE2571" w:rsidRDefault="00331D94" w:rsidP="00331D94">
      <w:pPr>
        <w:spacing w:after="120" w:line="240" w:lineRule="auto"/>
        <w:jc w:val="both"/>
        <w:rPr>
          <w:rFonts w:ascii="Arial" w:eastAsia="Batang" w:hAnsi="Arial" w:cs="Arial"/>
          <w:color w:val="000000" w:themeColor="text1"/>
          <w:sz w:val="24"/>
          <w:szCs w:val="24"/>
          <w:lang w:val="es-PR"/>
        </w:rPr>
      </w:pPr>
    </w:p>
    <w:p w:rsidR="00331D94" w:rsidRPr="00BE2571" w:rsidRDefault="00331D94" w:rsidP="00331D94">
      <w:pPr>
        <w:numPr>
          <w:ilvl w:val="0"/>
          <w:numId w:val="1"/>
        </w:numPr>
        <w:spacing w:after="120" w:line="240" w:lineRule="auto"/>
        <w:ind w:left="360" w:firstLine="0"/>
        <w:contextualSpacing/>
        <w:jc w:val="both"/>
        <w:rPr>
          <w:rFonts w:ascii="Arial" w:eastAsia="Batang" w:hAnsi="Arial" w:cs="Arial"/>
          <w:b/>
          <w:color w:val="000000" w:themeColor="text1"/>
          <w:sz w:val="24"/>
          <w:szCs w:val="24"/>
          <w:lang w:val="es-PR"/>
        </w:rPr>
      </w:pPr>
      <w:r w:rsidRPr="00BE2571">
        <w:rPr>
          <w:rFonts w:ascii="Arial" w:eastAsia="Batang" w:hAnsi="Arial" w:cs="Arial"/>
          <w:b/>
          <w:color w:val="000000" w:themeColor="text1"/>
          <w:sz w:val="24"/>
          <w:szCs w:val="24"/>
          <w:lang w:val="es-PR"/>
        </w:rPr>
        <w:t>Oficina de Orientación y Servicios a Inmigrantes (OOSI)</w:t>
      </w: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p>
    <w:p w:rsidR="00331D94" w:rsidRPr="00BE2571" w:rsidRDefault="00331D94" w:rsidP="00331D94">
      <w:pPr>
        <w:numPr>
          <w:ilvl w:val="0"/>
          <w:numId w:val="4"/>
        </w:numPr>
        <w:spacing w:after="12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u w:val="single"/>
          <w:lang w:val="es-PR"/>
        </w:rPr>
        <w:t>Se creó la OOSI</w:t>
      </w:r>
      <w:r w:rsidRPr="00BE2571">
        <w:rPr>
          <w:rFonts w:ascii="Arial" w:eastAsia="Batang" w:hAnsi="Arial" w:cs="Arial"/>
          <w:color w:val="000000" w:themeColor="text1"/>
          <w:sz w:val="24"/>
          <w:szCs w:val="24"/>
          <w:lang w:val="es-PR"/>
        </w:rPr>
        <w:t xml:space="preserve"> con la finalidad de atender de forma sensible y diligente los asuntos de las comunidades extranjeras.</w:t>
      </w: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p>
    <w:p w:rsidR="00331D94" w:rsidRPr="00BE2571" w:rsidRDefault="00331D94" w:rsidP="00331D94">
      <w:pPr>
        <w:numPr>
          <w:ilvl w:val="0"/>
          <w:numId w:val="4"/>
        </w:numPr>
        <w:spacing w:after="12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 xml:space="preserve">Se establecieron </w:t>
      </w:r>
      <w:r w:rsidRPr="00BE2571">
        <w:rPr>
          <w:rFonts w:ascii="Arial" w:eastAsia="Batang" w:hAnsi="Arial" w:cs="Arial"/>
          <w:color w:val="000000" w:themeColor="text1"/>
          <w:sz w:val="24"/>
          <w:szCs w:val="24"/>
          <w:u w:val="single"/>
          <w:lang w:val="es-PR"/>
        </w:rPr>
        <w:t>relaciones de trabajo con el cuerpo diplomático acreditado</w:t>
      </w:r>
      <w:r w:rsidRPr="00BE2571">
        <w:rPr>
          <w:rFonts w:ascii="Arial" w:eastAsia="Batang" w:hAnsi="Arial" w:cs="Arial"/>
          <w:color w:val="000000" w:themeColor="text1"/>
          <w:sz w:val="24"/>
          <w:szCs w:val="24"/>
          <w:lang w:val="es-PR"/>
        </w:rPr>
        <w:t xml:space="preserve"> en Puerto Rico.</w:t>
      </w: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p>
    <w:p w:rsidR="00331D94" w:rsidRPr="00BE2571" w:rsidRDefault="00331D94" w:rsidP="00331D94">
      <w:pPr>
        <w:numPr>
          <w:ilvl w:val="0"/>
          <w:numId w:val="4"/>
        </w:numPr>
        <w:spacing w:after="12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 xml:space="preserve">OOSI se ha convertido en el </w:t>
      </w:r>
      <w:r w:rsidRPr="00BE2571">
        <w:rPr>
          <w:rFonts w:ascii="Arial" w:eastAsia="Batang" w:hAnsi="Arial" w:cs="Arial"/>
          <w:color w:val="000000" w:themeColor="text1"/>
          <w:sz w:val="24"/>
          <w:szCs w:val="24"/>
          <w:u w:val="single"/>
          <w:lang w:val="es-PR"/>
        </w:rPr>
        <w:t xml:space="preserve">principal enlace entre las </w:t>
      </w:r>
      <w:proofErr w:type="spellStart"/>
      <w:r w:rsidRPr="00BE2571">
        <w:rPr>
          <w:rFonts w:ascii="Arial" w:eastAsia="Batang" w:hAnsi="Arial" w:cs="Arial"/>
          <w:color w:val="000000" w:themeColor="text1"/>
          <w:sz w:val="24"/>
          <w:szCs w:val="24"/>
          <w:u w:val="single"/>
          <w:lang w:val="es-PR"/>
        </w:rPr>
        <w:t>instrumentalidades</w:t>
      </w:r>
      <w:proofErr w:type="spellEnd"/>
      <w:r w:rsidR="00E82BC7" w:rsidRPr="00BE2571">
        <w:rPr>
          <w:rFonts w:ascii="Arial" w:eastAsia="Batang" w:hAnsi="Arial" w:cs="Arial"/>
          <w:color w:val="000000" w:themeColor="text1"/>
          <w:sz w:val="24"/>
          <w:szCs w:val="24"/>
          <w:u w:val="single"/>
          <w:lang w:val="es-PR"/>
        </w:rPr>
        <w:t xml:space="preserve"> gubernamentales en Puerto Rico</w:t>
      </w:r>
      <w:r w:rsidRPr="00BE2571">
        <w:rPr>
          <w:rFonts w:ascii="Arial" w:eastAsia="Batang" w:hAnsi="Arial" w:cs="Arial"/>
          <w:color w:val="000000" w:themeColor="text1"/>
          <w:sz w:val="24"/>
          <w:szCs w:val="24"/>
          <w:u w:val="single"/>
          <w:lang w:val="es-PR"/>
        </w:rPr>
        <w:t xml:space="preserve"> y se mantiene activa para que se cumplan las nuevas normas</w:t>
      </w:r>
      <w:r w:rsidRPr="00BE2571">
        <w:rPr>
          <w:rFonts w:ascii="Arial" w:eastAsia="Batang" w:hAnsi="Arial" w:cs="Arial"/>
          <w:color w:val="000000" w:themeColor="text1"/>
          <w:sz w:val="24"/>
          <w:szCs w:val="24"/>
          <w:lang w:val="es-PR"/>
        </w:rPr>
        <w:t xml:space="preserve"> en apoyo a los inmigrantes, </w:t>
      </w:r>
      <w:r w:rsidR="00E82BC7" w:rsidRPr="00BE2571">
        <w:rPr>
          <w:rFonts w:ascii="Arial" w:eastAsia="Batang" w:hAnsi="Arial" w:cs="Arial"/>
          <w:color w:val="000000" w:themeColor="text1"/>
          <w:sz w:val="24"/>
          <w:szCs w:val="24"/>
          <w:lang w:val="es-PR"/>
        </w:rPr>
        <w:t>particularmente</w:t>
      </w:r>
      <w:r w:rsidRPr="00BE2571">
        <w:rPr>
          <w:rFonts w:ascii="Arial" w:eastAsia="Batang" w:hAnsi="Arial" w:cs="Arial"/>
          <w:color w:val="000000" w:themeColor="text1"/>
          <w:sz w:val="24"/>
          <w:szCs w:val="24"/>
          <w:lang w:val="es-PR"/>
        </w:rPr>
        <w:t xml:space="preserve"> en lo referente al acceso al sistema público de enseñanza, el acceso a los servicios de salud y a la licencia de conducir, independientemente del status migratorio.</w:t>
      </w:r>
    </w:p>
    <w:p w:rsidR="00331D94" w:rsidRPr="00BE2571" w:rsidRDefault="00331D94" w:rsidP="00331D94">
      <w:pPr>
        <w:spacing w:after="120" w:line="240" w:lineRule="auto"/>
        <w:jc w:val="both"/>
        <w:rPr>
          <w:rFonts w:ascii="Arial" w:eastAsia="Batang" w:hAnsi="Arial" w:cs="Arial"/>
          <w:color w:val="000000" w:themeColor="text1"/>
          <w:sz w:val="24"/>
          <w:szCs w:val="24"/>
          <w:lang w:val="es-PR"/>
        </w:rPr>
      </w:pPr>
    </w:p>
    <w:p w:rsidR="00331D94" w:rsidRPr="00BE2571" w:rsidRDefault="00331D94" w:rsidP="00331D94">
      <w:pPr>
        <w:numPr>
          <w:ilvl w:val="0"/>
          <w:numId w:val="4"/>
        </w:numPr>
        <w:spacing w:after="12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 xml:space="preserve">Se realizan </w:t>
      </w:r>
      <w:r w:rsidRPr="00BE2571">
        <w:rPr>
          <w:rFonts w:ascii="Arial" w:eastAsia="Batang" w:hAnsi="Arial" w:cs="Arial"/>
          <w:color w:val="000000" w:themeColor="text1"/>
          <w:sz w:val="24"/>
          <w:szCs w:val="24"/>
          <w:u w:val="single"/>
          <w:lang w:val="es-PR"/>
        </w:rPr>
        <w:t>cursos gratuitos de inglés conducentes a la obtención de la ciudadanía estadounidense</w:t>
      </w:r>
      <w:r w:rsidRPr="00BE2571">
        <w:rPr>
          <w:rFonts w:ascii="Arial" w:eastAsia="Batang" w:hAnsi="Arial" w:cs="Arial"/>
          <w:color w:val="000000" w:themeColor="text1"/>
          <w:sz w:val="24"/>
          <w:szCs w:val="24"/>
          <w:lang w:val="es-PR"/>
        </w:rPr>
        <w:t xml:space="preserve"> y se realizan </w:t>
      </w:r>
      <w:r w:rsidRPr="00BE2571">
        <w:rPr>
          <w:rFonts w:ascii="Arial" w:eastAsia="Batang" w:hAnsi="Arial" w:cs="Arial"/>
          <w:color w:val="000000" w:themeColor="text1"/>
          <w:sz w:val="24"/>
          <w:szCs w:val="24"/>
          <w:u w:val="single"/>
          <w:lang w:val="es-PR"/>
        </w:rPr>
        <w:t>talleres a los diferentes grupos para que se familiaricen con el examen de ciudadanía</w:t>
      </w:r>
      <w:r w:rsidRPr="00BE2571">
        <w:rPr>
          <w:rFonts w:ascii="Arial" w:eastAsia="Batang" w:hAnsi="Arial" w:cs="Arial"/>
          <w:color w:val="000000" w:themeColor="text1"/>
          <w:sz w:val="24"/>
          <w:szCs w:val="24"/>
          <w:lang w:val="es-PR"/>
        </w:rPr>
        <w:t>, en colaboración con los servicios de Inmigración de los EE.UU.</w:t>
      </w:r>
    </w:p>
    <w:p w:rsidR="00331D94" w:rsidRPr="00BE2571" w:rsidRDefault="00331D94" w:rsidP="00331D94">
      <w:pPr>
        <w:spacing w:after="120" w:line="240" w:lineRule="auto"/>
        <w:jc w:val="both"/>
        <w:rPr>
          <w:rFonts w:ascii="Arial" w:eastAsia="Batang" w:hAnsi="Arial" w:cs="Arial"/>
          <w:color w:val="000000" w:themeColor="text1"/>
          <w:sz w:val="24"/>
          <w:szCs w:val="24"/>
          <w:lang w:val="es-PR"/>
        </w:rPr>
      </w:pPr>
    </w:p>
    <w:p w:rsidR="00331D94" w:rsidRPr="00BE2571" w:rsidRDefault="00331D94" w:rsidP="00331D94">
      <w:pPr>
        <w:numPr>
          <w:ilvl w:val="0"/>
          <w:numId w:val="4"/>
        </w:numPr>
        <w:spacing w:after="12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u w:val="single"/>
          <w:lang w:val="es-PR"/>
        </w:rPr>
        <w:t>Durante esta administración se han servido sobre 10,000 personas y se han provisto sobre 25,000 servicios</w:t>
      </w:r>
      <w:r w:rsidRPr="00BE2571">
        <w:rPr>
          <w:rFonts w:ascii="Arial" w:eastAsia="Batang" w:hAnsi="Arial" w:cs="Arial"/>
          <w:color w:val="000000" w:themeColor="text1"/>
          <w:sz w:val="24"/>
          <w:szCs w:val="24"/>
          <w:lang w:val="es-PR"/>
        </w:rPr>
        <w:t>.</w:t>
      </w: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p>
    <w:p w:rsidR="00331D94" w:rsidRPr="00BE2571" w:rsidRDefault="00331D94" w:rsidP="00331D94">
      <w:pPr>
        <w:numPr>
          <w:ilvl w:val="0"/>
          <w:numId w:val="1"/>
        </w:numPr>
        <w:spacing w:after="120" w:line="240" w:lineRule="auto"/>
        <w:ind w:left="360" w:firstLine="0"/>
        <w:contextualSpacing/>
        <w:jc w:val="both"/>
        <w:rPr>
          <w:rFonts w:ascii="Arial" w:eastAsia="Batang" w:hAnsi="Arial" w:cs="Arial"/>
          <w:b/>
          <w:color w:val="000000" w:themeColor="text1"/>
          <w:sz w:val="24"/>
          <w:szCs w:val="24"/>
          <w:lang w:val="es-PR"/>
        </w:rPr>
      </w:pPr>
      <w:r w:rsidRPr="00BE2571">
        <w:rPr>
          <w:rFonts w:ascii="Arial" w:eastAsia="Batang" w:hAnsi="Arial" w:cs="Arial"/>
          <w:b/>
          <w:color w:val="000000" w:themeColor="text1"/>
          <w:sz w:val="24"/>
          <w:szCs w:val="24"/>
          <w:lang w:val="es-PR"/>
        </w:rPr>
        <w:t>Pasaportes</w:t>
      </w:r>
    </w:p>
    <w:p w:rsidR="00331D94" w:rsidRPr="00BE2571" w:rsidRDefault="00331D94" w:rsidP="00331D94">
      <w:pPr>
        <w:spacing w:after="120" w:line="240" w:lineRule="auto"/>
        <w:ind w:left="360"/>
        <w:contextualSpacing/>
        <w:jc w:val="both"/>
        <w:rPr>
          <w:rFonts w:ascii="Arial" w:eastAsia="Batang" w:hAnsi="Arial" w:cs="Arial"/>
          <w:b/>
          <w:color w:val="000000" w:themeColor="text1"/>
          <w:sz w:val="24"/>
          <w:szCs w:val="24"/>
          <w:lang w:val="es-PR"/>
        </w:rPr>
      </w:pPr>
    </w:p>
    <w:p w:rsidR="00331D94" w:rsidRPr="00BE2571" w:rsidRDefault="00331D94" w:rsidP="00331D94">
      <w:pPr>
        <w:numPr>
          <w:ilvl w:val="0"/>
          <w:numId w:val="5"/>
        </w:numPr>
        <w:spacing w:after="12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 xml:space="preserve">En el año 2015-16 se proyecta que el Departamento de Estado haya procesado alrededor de 40,000 trámites de pasaportes, </w:t>
      </w:r>
      <w:r w:rsidRPr="00BE2571">
        <w:rPr>
          <w:rFonts w:ascii="Arial" w:eastAsia="Batang" w:hAnsi="Arial" w:cs="Arial"/>
          <w:color w:val="000000" w:themeColor="text1"/>
          <w:sz w:val="24"/>
          <w:szCs w:val="24"/>
          <w:u w:val="single"/>
          <w:lang w:val="es-PR"/>
        </w:rPr>
        <w:t>68% más que el año fiscal 2012-13</w:t>
      </w:r>
      <w:r w:rsidRPr="00BE2571">
        <w:rPr>
          <w:rFonts w:ascii="Arial" w:eastAsia="Batang" w:hAnsi="Arial" w:cs="Arial"/>
          <w:color w:val="000000" w:themeColor="text1"/>
          <w:sz w:val="24"/>
          <w:szCs w:val="24"/>
          <w:lang w:val="es-PR"/>
        </w:rPr>
        <w:t xml:space="preserve">.  Por otra parte el nivel de </w:t>
      </w:r>
      <w:r w:rsidRPr="00BE2571">
        <w:rPr>
          <w:rFonts w:ascii="Arial" w:eastAsia="Batang" w:hAnsi="Arial" w:cs="Arial"/>
          <w:color w:val="000000" w:themeColor="text1"/>
          <w:sz w:val="24"/>
          <w:szCs w:val="24"/>
          <w:u w:val="single"/>
          <w:lang w:val="es-PR"/>
        </w:rPr>
        <w:t>satisfacción en este servicio ha aumentado en sobre un 93%,</w:t>
      </w:r>
      <w:r w:rsidRPr="00BE2571">
        <w:rPr>
          <w:rFonts w:ascii="Arial" w:eastAsia="Batang" w:hAnsi="Arial" w:cs="Arial"/>
          <w:color w:val="000000" w:themeColor="text1"/>
          <w:sz w:val="24"/>
          <w:szCs w:val="24"/>
          <w:lang w:val="es-PR"/>
        </w:rPr>
        <w:t xml:space="preserve"> según encuestas al c</w:t>
      </w:r>
      <w:r w:rsidR="0053053C" w:rsidRPr="00BE2571">
        <w:rPr>
          <w:rFonts w:ascii="Arial" w:eastAsia="Batang" w:hAnsi="Arial" w:cs="Arial"/>
          <w:color w:val="000000" w:themeColor="text1"/>
          <w:sz w:val="24"/>
          <w:szCs w:val="24"/>
          <w:lang w:val="es-PR"/>
        </w:rPr>
        <w:t>liente servido, gracias</w:t>
      </w:r>
      <w:r w:rsidRPr="00BE2571">
        <w:rPr>
          <w:rFonts w:ascii="Arial" w:eastAsia="Batang" w:hAnsi="Arial" w:cs="Arial"/>
          <w:color w:val="000000" w:themeColor="text1"/>
          <w:sz w:val="24"/>
          <w:szCs w:val="24"/>
          <w:lang w:val="es-PR"/>
        </w:rPr>
        <w:t xml:space="preserve"> a la eliminación de filas y </w:t>
      </w:r>
      <w:r w:rsidR="00E82BC7" w:rsidRPr="00BE2571">
        <w:rPr>
          <w:rFonts w:ascii="Arial" w:eastAsia="Batang" w:hAnsi="Arial" w:cs="Arial"/>
          <w:color w:val="000000" w:themeColor="text1"/>
          <w:sz w:val="24"/>
          <w:szCs w:val="24"/>
          <w:lang w:val="es-PR"/>
        </w:rPr>
        <w:t>madrugadas</w:t>
      </w:r>
      <w:r w:rsidRPr="00BE2571">
        <w:rPr>
          <w:rFonts w:ascii="Arial" w:eastAsia="Batang" w:hAnsi="Arial" w:cs="Arial"/>
          <w:color w:val="000000" w:themeColor="text1"/>
          <w:sz w:val="24"/>
          <w:szCs w:val="24"/>
          <w:lang w:val="es-PR"/>
        </w:rPr>
        <w:t xml:space="preserve"> para lograr turnos.   El aumento en el volumen ha resultado en un </w:t>
      </w:r>
      <w:r w:rsidR="00E82BC7" w:rsidRPr="00BE2571">
        <w:rPr>
          <w:rFonts w:ascii="Arial" w:eastAsia="Batang" w:hAnsi="Arial" w:cs="Arial"/>
          <w:color w:val="000000" w:themeColor="text1"/>
          <w:sz w:val="24"/>
          <w:szCs w:val="24"/>
          <w:u w:val="single"/>
          <w:lang w:val="es-PR"/>
        </w:rPr>
        <w:t>incremento</w:t>
      </w:r>
      <w:r w:rsidRPr="00BE2571">
        <w:rPr>
          <w:rFonts w:ascii="Arial" w:eastAsia="Batang" w:hAnsi="Arial" w:cs="Arial"/>
          <w:color w:val="000000" w:themeColor="text1"/>
          <w:sz w:val="24"/>
          <w:szCs w:val="24"/>
          <w:u w:val="single"/>
          <w:lang w:val="es-PR"/>
        </w:rPr>
        <w:t xml:space="preserve"> en el recaudo de sobre $337,000</w:t>
      </w:r>
      <w:r w:rsidRPr="00BE2571">
        <w:rPr>
          <w:rFonts w:ascii="Arial" w:eastAsia="Batang" w:hAnsi="Arial" w:cs="Arial"/>
          <w:color w:val="000000" w:themeColor="text1"/>
          <w:sz w:val="24"/>
          <w:szCs w:val="24"/>
          <w:lang w:val="es-PR"/>
        </w:rPr>
        <w:t xml:space="preserve"> anual en este servicio.  </w:t>
      </w:r>
    </w:p>
    <w:p w:rsidR="00331D94" w:rsidRPr="00BE2571" w:rsidRDefault="00331D94" w:rsidP="00331D94">
      <w:pPr>
        <w:spacing w:after="120" w:line="240" w:lineRule="auto"/>
        <w:contextualSpacing/>
        <w:jc w:val="both"/>
        <w:rPr>
          <w:rFonts w:ascii="Arial" w:eastAsia="Batang" w:hAnsi="Arial" w:cs="Arial"/>
          <w:b/>
          <w:color w:val="000000" w:themeColor="text1"/>
          <w:sz w:val="24"/>
          <w:szCs w:val="24"/>
          <w:lang w:val="es-PR"/>
        </w:rPr>
      </w:pPr>
    </w:p>
    <w:p w:rsidR="00331D94" w:rsidRPr="00BE2571" w:rsidRDefault="00331D94" w:rsidP="00331D94">
      <w:pPr>
        <w:numPr>
          <w:ilvl w:val="0"/>
          <w:numId w:val="1"/>
        </w:numPr>
        <w:spacing w:after="120" w:line="240" w:lineRule="auto"/>
        <w:ind w:left="360" w:firstLine="0"/>
        <w:contextualSpacing/>
        <w:jc w:val="both"/>
        <w:rPr>
          <w:rFonts w:ascii="Arial" w:eastAsia="Batang" w:hAnsi="Arial" w:cs="Arial"/>
          <w:b/>
          <w:color w:val="000000" w:themeColor="text1"/>
          <w:sz w:val="24"/>
          <w:szCs w:val="24"/>
          <w:lang w:val="es-PR"/>
        </w:rPr>
      </w:pPr>
      <w:r w:rsidRPr="00BE2571">
        <w:rPr>
          <w:rFonts w:ascii="Arial" w:eastAsia="Batang" w:hAnsi="Arial" w:cs="Arial"/>
          <w:b/>
          <w:color w:val="000000" w:themeColor="text1"/>
          <w:sz w:val="24"/>
          <w:szCs w:val="24"/>
          <w:lang w:val="es-PR"/>
        </w:rPr>
        <w:t>Registro de Corporaciones</w:t>
      </w:r>
    </w:p>
    <w:p w:rsidR="00331D94" w:rsidRPr="00BE2571" w:rsidRDefault="00331D94" w:rsidP="00331D94">
      <w:pPr>
        <w:spacing w:after="120" w:line="240" w:lineRule="auto"/>
        <w:ind w:left="360"/>
        <w:contextualSpacing/>
        <w:jc w:val="both"/>
        <w:rPr>
          <w:rFonts w:ascii="Arial" w:eastAsia="Batang" w:hAnsi="Arial" w:cs="Arial"/>
          <w:b/>
          <w:color w:val="000000" w:themeColor="text1"/>
          <w:sz w:val="24"/>
          <w:szCs w:val="24"/>
          <w:lang w:val="es-PR"/>
        </w:rPr>
      </w:pPr>
    </w:p>
    <w:p w:rsidR="00331D94" w:rsidRPr="00BE2571" w:rsidRDefault="0053053C" w:rsidP="00331D94">
      <w:pPr>
        <w:spacing w:after="120" w:line="240" w:lineRule="auto"/>
        <w:ind w:left="360"/>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El Registro es hoy uno totalmente</w:t>
      </w:r>
      <w:r w:rsidR="00331D94" w:rsidRPr="00BE2571">
        <w:rPr>
          <w:rFonts w:ascii="Arial" w:eastAsia="Batang" w:hAnsi="Arial" w:cs="Arial"/>
          <w:color w:val="000000" w:themeColor="text1"/>
          <w:sz w:val="24"/>
          <w:szCs w:val="24"/>
          <w:lang w:val="es-PR"/>
        </w:rPr>
        <w:t xml:space="preserve"> electrónico</w:t>
      </w:r>
      <w:r w:rsidRPr="00BE2571">
        <w:rPr>
          <w:rFonts w:ascii="Arial" w:eastAsia="Batang" w:hAnsi="Arial" w:cs="Arial"/>
          <w:color w:val="000000" w:themeColor="text1"/>
          <w:sz w:val="24"/>
          <w:szCs w:val="24"/>
          <w:lang w:val="es-PR"/>
        </w:rPr>
        <w:t xml:space="preserve"> y se encuentra al día</w:t>
      </w:r>
      <w:r w:rsidR="00331D94" w:rsidRPr="00BE2571">
        <w:rPr>
          <w:rFonts w:ascii="Arial" w:eastAsia="Batang" w:hAnsi="Arial" w:cs="Arial"/>
          <w:color w:val="000000" w:themeColor="text1"/>
          <w:sz w:val="24"/>
          <w:szCs w:val="24"/>
          <w:lang w:val="es-PR"/>
        </w:rPr>
        <w:t xml:space="preserve">, disponible </w:t>
      </w:r>
      <w:r w:rsidR="00E82BC7" w:rsidRPr="00BE2571">
        <w:rPr>
          <w:rFonts w:ascii="Arial" w:eastAsia="Batang" w:hAnsi="Arial" w:cs="Arial"/>
          <w:color w:val="000000" w:themeColor="text1"/>
          <w:sz w:val="24"/>
          <w:szCs w:val="24"/>
          <w:lang w:val="es-PR"/>
        </w:rPr>
        <w:t>siete (</w:t>
      </w:r>
      <w:r w:rsidR="00331D94" w:rsidRPr="00BE2571">
        <w:rPr>
          <w:rFonts w:ascii="Arial" w:eastAsia="Batang" w:hAnsi="Arial" w:cs="Arial"/>
          <w:color w:val="000000" w:themeColor="text1"/>
          <w:sz w:val="24"/>
          <w:szCs w:val="24"/>
          <w:lang w:val="es-PR"/>
        </w:rPr>
        <w:t>7</w:t>
      </w:r>
      <w:r w:rsidR="00E82BC7" w:rsidRPr="00BE2571">
        <w:rPr>
          <w:rFonts w:ascii="Arial" w:eastAsia="Batang" w:hAnsi="Arial" w:cs="Arial"/>
          <w:color w:val="000000" w:themeColor="text1"/>
          <w:sz w:val="24"/>
          <w:szCs w:val="24"/>
          <w:lang w:val="es-PR"/>
        </w:rPr>
        <w:t>)</w:t>
      </w:r>
      <w:r w:rsidR="00331D94" w:rsidRPr="00BE2571">
        <w:rPr>
          <w:rFonts w:ascii="Arial" w:eastAsia="Batang" w:hAnsi="Arial" w:cs="Arial"/>
          <w:color w:val="000000" w:themeColor="text1"/>
          <w:sz w:val="24"/>
          <w:szCs w:val="24"/>
          <w:lang w:val="es-PR"/>
        </w:rPr>
        <w:t xml:space="preserve"> días a la semana y 24 horas al día, ofreciendo un servicio eficiente a la ciudadanía </w:t>
      </w:r>
      <w:r w:rsidR="00331D94" w:rsidRPr="00BE2571">
        <w:rPr>
          <w:rFonts w:ascii="Arial" w:eastAsia="Batang" w:hAnsi="Arial" w:cs="Arial"/>
          <w:color w:val="000000" w:themeColor="text1"/>
          <w:sz w:val="24"/>
          <w:szCs w:val="24"/>
          <w:lang w:val="es-PR"/>
        </w:rPr>
        <w:lastRenderedPageBreak/>
        <w:t>que gestiona la creación de una entidad jurídica o autorización para hacer negocios en Puerto Rico, elemento fundamental en la evaluación de la competitividad de Puer</w:t>
      </w:r>
      <w:r w:rsidR="00EF61D8" w:rsidRPr="00BE2571">
        <w:rPr>
          <w:rFonts w:ascii="Arial" w:eastAsia="Batang" w:hAnsi="Arial" w:cs="Arial"/>
          <w:color w:val="000000" w:themeColor="text1"/>
          <w:sz w:val="24"/>
          <w:szCs w:val="24"/>
          <w:lang w:val="es-PR"/>
        </w:rPr>
        <w:t>to Rico en la economía mundial.</w:t>
      </w:r>
      <w:r w:rsidR="00331D94" w:rsidRPr="00BE2571">
        <w:rPr>
          <w:rFonts w:ascii="Arial" w:eastAsia="Batang" w:hAnsi="Arial" w:cs="Arial"/>
          <w:color w:val="000000" w:themeColor="text1"/>
          <w:sz w:val="24"/>
          <w:szCs w:val="24"/>
          <w:lang w:val="es-PR"/>
        </w:rPr>
        <w:t xml:space="preserve"> Sobre el 95% de las transacciones son realizadas electrónicamente </w:t>
      </w:r>
      <w:r w:rsidR="00E82BC7" w:rsidRPr="00BE2571">
        <w:rPr>
          <w:rFonts w:ascii="Arial" w:eastAsia="Batang" w:hAnsi="Arial" w:cs="Arial"/>
          <w:color w:val="000000" w:themeColor="text1"/>
          <w:sz w:val="24"/>
          <w:szCs w:val="24"/>
          <w:lang w:val="es-PR"/>
        </w:rPr>
        <w:t>sin ser intervenidas por los clientes</w:t>
      </w:r>
      <w:r w:rsidR="00331D94" w:rsidRPr="00BE2571">
        <w:rPr>
          <w:rFonts w:ascii="Arial" w:eastAsia="Batang" w:hAnsi="Arial" w:cs="Arial"/>
          <w:color w:val="000000" w:themeColor="text1"/>
          <w:sz w:val="24"/>
          <w:szCs w:val="24"/>
          <w:lang w:val="es-PR"/>
        </w:rPr>
        <w:t xml:space="preserve"> y su accesibilidad ha facilitado el aumento en el tráfico de transacciones, lo cual </w:t>
      </w:r>
      <w:r w:rsidR="00EF61D8" w:rsidRPr="00BE2571">
        <w:rPr>
          <w:rFonts w:ascii="Arial" w:eastAsia="Batang" w:hAnsi="Arial" w:cs="Arial"/>
          <w:color w:val="000000" w:themeColor="text1"/>
          <w:sz w:val="24"/>
          <w:szCs w:val="24"/>
          <w:lang w:val="es-PR"/>
        </w:rPr>
        <w:t xml:space="preserve">representa unos recaudos </w:t>
      </w:r>
      <w:r w:rsidR="00331D94" w:rsidRPr="00BE2571">
        <w:rPr>
          <w:rFonts w:ascii="Arial" w:eastAsia="Batang" w:hAnsi="Arial" w:cs="Arial"/>
          <w:color w:val="000000" w:themeColor="text1"/>
          <w:sz w:val="24"/>
          <w:szCs w:val="24"/>
          <w:lang w:val="es-PR"/>
        </w:rPr>
        <w:t>de cerca de $600,000</w:t>
      </w:r>
      <w:r w:rsidR="00EF61D8" w:rsidRPr="00BE2571">
        <w:rPr>
          <w:rFonts w:ascii="Arial" w:eastAsia="Batang" w:hAnsi="Arial" w:cs="Arial"/>
          <w:color w:val="000000" w:themeColor="text1"/>
          <w:sz w:val="24"/>
          <w:szCs w:val="24"/>
          <w:lang w:val="es-PR"/>
        </w:rPr>
        <w:t>.00</w:t>
      </w:r>
      <w:r w:rsidR="00331D94" w:rsidRPr="00BE2571">
        <w:rPr>
          <w:rFonts w:ascii="Arial" w:eastAsia="Batang" w:hAnsi="Arial" w:cs="Arial"/>
          <w:color w:val="000000" w:themeColor="text1"/>
          <w:sz w:val="24"/>
          <w:szCs w:val="24"/>
          <w:lang w:val="es-PR"/>
        </w:rPr>
        <w:t xml:space="preserve"> anuales</w:t>
      </w:r>
      <w:r w:rsidR="00EF61D8" w:rsidRPr="00BE2571">
        <w:rPr>
          <w:rFonts w:ascii="Arial" w:eastAsia="Batang" w:hAnsi="Arial" w:cs="Arial"/>
          <w:color w:val="000000" w:themeColor="text1"/>
          <w:sz w:val="24"/>
          <w:szCs w:val="24"/>
          <w:lang w:val="es-PR"/>
        </w:rPr>
        <w:t xml:space="preserve"> adicionales</w:t>
      </w:r>
      <w:r w:rsidR="00331D94" w:rsidRPr="00BE2571">
        <w:rPr>
          <w:rFonts w:ascii="Arial" w:eastAsia="Batang" w:hAnsi="Arial" w:cs="Arial"/>
          <w:color w:val="000000" w:themeColor="text1"/>
          <w:sz w:val="24"/>
          <w:szCs w:val="24"/>
          <w:lang w:val="es-PR"/>
        </w:rPr>
        <w:t>.</w:t>
      </w: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 xml:space="preserve">Además, gracias a los avances tecnológicos, ha sido posible realizar un censo económico anual de todas las entidades en el Registro, lo cual provee para la realización de estadísticas y análisis que sustenten la política pública en la administración pública y las estrategias comerciales en el sector privado.  </w:t>
      </w: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p>
    <w:p w:rsidR="00331D94" w:rsidRPr="00BE2571" w:rsidRDefault="00331D94" w:rsidP="00EF61D8">
      <w:pPr>
        <w:numPr>
          <w:ilvl w:val="0"/>
          <w:numId w:val="5"/>
        </w:numPr>
        <w:spacing w:after="12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u w:val="single"/>
          <w:lang w:val="es-PR"/>
        </w:rPr>
        <w:t>Eliminación de retraso en el procesamiento de transacciones presentadas en papel</w:t>
      </w:r>
      <w:r w:rsidRPr="00BE2571">
        <w:rPr>
          <w:rFonts w:ascii="Arial" w:eastAsia="Batang" w:hAnsi="Arial" w:cs="Arial"/>
          <w:color w:val="000000" w:themeColor="text1"/>
          <w:sz w:val="24"/>
          <w:szCs w:val="24"/>
          <w:lang w:val="es-PR"/>
        </w:rPr>
        <w:t>.  A enero de 2013 había un retraso de sobre 4 años (sobre</w:t>
      </w:r>
      <w:r w:rsidR="0053053C" w:rsidRPr="00BE2571">
        <w:rPr>
          <w:rFonts w:ascii="Arial" w:eastAsia="Batang" w:hAnsi="Arial" w:cs="Arial"/>
          <w:color w:val="000000" w:themeColor="text1"/>
          <w:sz w:val="24"/>
          <w:szCs w:val="24"/>
          <w:lang w:val="es-PR"/>
        </w:rPr>
        <w:t xml:space="preserve"> 7,000 transacciones), hoy </w:t>
      </w:r>
      <w:r w:rsidRPr="00BE2571">
        <w:rPr>
          <w:rFonts w:ascii="Arial" w:eastAsia="Batang" w:hAnsi="Arial" w:cs="Arial"/>
          <w:color w:val="000000" w:themeColor="text1"/>
          <w:sz w:val="24"/>
          <w:szCs w:val="24"/>
          <w:lang w:val="es-PR"/>
        </w:rPr>
        <w:t>el registro</w:t>
      </w:r>
      <w:r w:rsidR="0053053C" w:rsidRPr="00BE2571">
        <w:rPr>
          <w:rFonts w:ascii="Arial" w:eastAsia="Batang" w:hAnsi="Arial" w:cs="Arial"/>
          <w:color w:val="000000" w:themeColor="text1"/>
          <w:sz w:val="24"/>
          <w:szCs w:val="24"/>
          <w:lang w:val="es-PR"/>
        </w:rPr>
        <w:t xml:space="preserve"> está</w:t>
      </w:r>
      <w:r w:rsidRPr="00BE2571">
        <w:rPr>
          <w:rFonts w:ascii="Arial" w:eastAsia="Batang" w:hAnsi="Arial" w:cs="Arial"/>
          <w:color w:val="000000" w:themeColor="text1"/>
          <w:sz w:val="24"/>
          <w:szCs w:val="24"/>
          <w:lang w:val="es-PR"/>
        </w:rPr>
        <w:t xml:space="preserve"> al día.  </w:t>
      </w:r>
    </w:p>
    <w:p w:rsidR="00331D94" w:rsidRPr="00BE2571" w:rsidRDefault="00331D94" w:rsidP="00331D94">
      <w:pPr>
        <w:spacing w:after="120" w:line="240" w:lineRule="auto"/>
        <w:ind w:left="360"/>
        <w:contextualSpacing/>
        <w:jc w:val="both"/>
        <w:rPr>
          <w:rFonts w:ascii="Arial" w:eastAsia="Batang" w:hAnsi="Arial" w:cs="Arial"/>
          <w:b/>
          <w:color w:val="000000" w:themeColor="text1"/>
          <w:sz w:val="24"/>
          <w:szCs w:val="24"/>
          <w:lang w:val="es-PR"/>
        </w:rPr>
      </w:pPr>
    </w:p>
    <w:p w:rsidR="00331D94" w:rsidRPr="00BE2571" w:rsidRDefault="00331D94" w:rsidP="00331D94">
      <w:pPr>
        <w:numPr>
          <w:ilvl w:val="0"/>
          <w:numId w:val="1"/>
        </w:numPr>
        <w:spacing w:after="120" w:line="240" w:lineRule="auto"/>
        <w:ind w:left="360" w:firstLine="0"/>
        <w:contextualSpacing/>
        <w:jc w:val="both"/>
        <w:rPr>
          <w:rFonts w:ascii="Arial" w:eastAsia="Batang" w:hAnsi="Arial" w:cs="Arial"/>
          <w:b/>
          <w:color w:val="000000" w:themeColor="text1"/>
          <w:sz w:val="24"/>
          <w:szCs w:val="24"/>
          <w:lang w:val="es-PR"/>
        </w:rPr>
      </w:pPr>
      <w:r w:rsidRPr="00BE2571">
        <w:rPr>
          <w:rFonts w:ascii="Arial" w:eastAsia="Batang" w:hAnsi="Arial" w:cs="Arial"/>
          <w:b/>
          <w:color w:val="000000" w:themeColor="text1"/>
          <w:sz w:val="24"/>
          <w:szCs w:val="24"/>
          <w:lang w:val="es-PR"/>
        </w:rPr>
        <w:t>Registro de Marcas y Nombres Comerciales</w:t>
      </w:r>
    </w:p>
    <w:p w:rsidR="00331D94" w:rsidRPr="00BE2571" w:rsidRDefault="00331D94" w:rsidP="00331D94">
      <w:pPr>
        <w:spacing w:after="120" w:line="240" w:lineRule="auto"/>
        <w:ind w:left="360"/>
        <w:contextualSpacing/>
        <w:jc w:val="both"/>
        <w:rPr>
          <w:rFonts w:ascii="Arial" w:eastAsia="Batang" w:hAnsi="Arial" w:cs="Arial"/>
          <w:b/>
          <w:color w:val="000000" w:themeColor="text1"/>
          <w:sz w:val="24"/>
          <w:szCs w:val="24"/>
          <w:lang w:val="es-PR"/>
        </w:rPr>
      </w:pP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 xml:space="preserve">Hoy día Puerto Rico cuenta con uno de los Registros de Marcas más avanzados.  Su naturaleza electrónica lo hace disponible </w:t>
      </w:r>
      <w:r w:rsidR="00E82BC7" w:rsidRPr="00BE2571">
        <w:rPr>
          <w:rFonts w:ascii="Arial" w:eastAsia="Batang" w:hAnsi="Arial" w:cs="Arial"/>
          <w:color w:val="000000" w:themeColor="text1"/>
          <w:sz w:val="24"/>
          <w:szCs w:val="24"/>
          <w:lang w:val="es-PR"/>
        </w:rPr>
        <w:t>siete (</w:t>
      </w:r>
      <w:r w:rsidRPr="00BE2571">
        <w:rPr>
          <w:rFonts w:ascii="Arial" w:eastAsia="Batang" w:hAnsi="Arial" w:cs="Arial"/>
          <w:color w:val="000000" w:themeColor="text1"/>
          <w:sz w:val="24"/>
          <w:szCs w:val="24"/>
          <w:lang w:val="es-PR"/>
        </w:rPr>
        <w:t>7</w:t>
      </w:r>
      <w:r w:rsidR="00E82BC7" w:rsidRPr="00BE2571">
        <w:rPr>
          <w:rFonts w:ascii="Arial" w:eastAsia="Batang" w:hAnsi="Arial" w:cs="Arial"/>
          <w:color w:val="000000" w:themeColor="text1"/>
          <w:sz w:val="24"/>
          <w:szCs w:val="24"/>
          <w:lang w:val="es-PR"/>
        </w:rPr>
        <w:t>)</w:t>
      </w:r>
      <w:r w:rsidRPr="00BE2571">
        <w:rPr>
          <w:rFonts w:ascii="Arial" w:eastAsia="Batang" w:hAnsi="Arial" w:cs="Arial"/>
          <w:color w:val="000000" w:themeColor="text1"/>
          <w:sz w:val="24"/>
          <w:szCs w:val="24"/>
          <w:lang w:val="es-PR"/>
        </w:rPr>
        <w:t xml:space="preserve"> días a la semana y 24 horas al día, y se encuentra operando dentro de los</w:t>
      </w:r>
      <w:r w:rsidR="0053053C" w:rsidRPr="00BE2571">
        <w:rPr>
          <w:rFonts w:ascii="Arial" w:eastAsia="Batang" w:hAnsi="Arial" w:cs="Arial"/>
          <w:color w:val="000000" w:themeColor="text1"/>
          <w:sz w:val="24"/>
          <w:szCs w:val="24"/>
          <w:lang w:val="es-PR"/>
        </w:rPr>
        <w:t xml:space="preserve"> más altos</w:t>
      </w:r>
      <w:r w:rsidRPr="00BE2571">
        <w:rPr>
          <w:rFonts w:ascii="Arial" w:eastAsia="Batang" w:hAnsi="Arial" w:cs="Arial"/>
          <w:color w:val="000000" w:themeColor="text1"/>
          <w:sz w:val="24"/>
          <w:szCs w:val="24"/>
          <w:lang w:val="es-PR"/>
        </w:rPr>
        <w:t xml:space="preserve"> estándares internacionales en cuanto al procesamiento de trámites.  Este ele</w:t>
      </w:r>
      <w:r w:rsidR="0053053C" w:rsidRPr="00BE2571">
        <w:rPr>
          <w:rFonts w:ascii="Arial" w:eastAsia="Batang" w:hAnsi="Arial" w:cs="Arial"/>
          <w:color w:val="000000" w:themeColor="text1"/>
          <w:sz w:val="24"/>
          <w:szCs w:val="24"/>
          <w:lang w:val="es-PR"/>
        </w:rPr>
        <w:t>mento es fundamental para insertar a</w:t>
      </w:r>
      <w:r w:rsidRPr="00BE2571">
        <w:rPr>
          <w:rFonts w:ascii="Arial" w:eastAsia="Batang" w:hAnsi="Arial" w:cs="Arial"/>
          <w:color w:val="000000" w:themeColor="text1"/>
          <w:sz w:val="24"/>
          <w:szCs w:val="24"/>
          <w:lang w:val="es-PR"/>
        </w:rPr>
        <w:t xml:space="preserve"> Puerto Rico en la economía global, pues el empresario busca </w:t>
      </w:r>
      <w:r w:rsidR="0053053C" w:rsidRPr="00BE2571">
        <w:rPr>
          <w:rFonts w:ascii="Arial" w:eastAsia="Batang" w:hAnsi="Arial" w:cs="Arial"/>
          <w:color w:val="000000" w:themeColor="text1"/>
          <w:sz w:val="24"/>
          <w:szCs w:val="24"/>
          <w:lang w:val="es-PR"/>
        </w:rPr>
        <w:t xml:space="preserve">que </w:t>
      </w:r>
      <w:r w:rsidRPr="00BE2571">
        <w:rPr>
          <w:rFonts w:ascii="Arial" w:eastAsia="Batang" w:hAnsi="Arial" w:cs="Arial"/>
          <w:color w:val="000000" w:themeColor="text1"/>
          <w:sz w:val="24"/>
          <w:szCs w:val="24"/>
          <w:lang w:val="es-PR"/>
        </w:rPr>
        <w:t>se proteja</w:t>
      </w:r>
      <w:r w:rsidR="0053053C" w:rsidRPr="00BE2571">
        <w:rPr>
          <w:rFonts w:ascii="Arial" w:eastAsia="Batang" w:hAnsi="Arial" w:cs="Arial"/>
          <w:color w:val="000000" w:themeColor="text1"/>
          <w:sz w:val="24"/>
          <w:szCs w:val="24"/>
          <w:lang w:val="es-PR"/>
        </w:rPr>
        <w:t>n</w:t>
      </w:r>
      <w:r w:rsidRPr="00BE2571">
        <w:rPr>
          <w:rFonts w:ascii="Arial" w:eastAsia="Batang" w:hAnsi="Arial" w:cs="Arial"/>
          <w:color w:val="000000" w:themeColor="text1"/>
          <w:sz w:val="24"/>
          <w:szCs w:val="24"/>
          <w:lang w:val="es-PR"/>
        </w:rPr>
        <w:t xml:space="preserve"> sus marcas de la manera más efectiva y eficiente posible.</w:t>
      </w: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 xml:space="preserve">Los trámites ante este Registro, gracias a la accesibilidad de éste, han aumentado en </w:t>
      </w:r>
      <w:r w:rsidR="004378C1" w:rsidRPr="00BE2571">
        <w:rPr>
          <w:rFonts w:ascii="Arial" w:eastAsia="Batang" w:hAnsi="Arial" w:cs="Arial"/>
          <w:color w:val="000000" w:themeColor="text1"/>
          <w:sz w:val="24"/>
          <w:szCs w:val="24"/>
          <w:lang w:val="es-PR"/>
        </w:rPr>
        <w:t xml:space="preserve"> </w:t>
      </w:r>
      <w:r w:rsidRPr="00BE2571">
        <w:rPr>
          <w:rFonts w:ascii="Arial" w:eastAsia="Batang" w:hAnsi="Arial" w:cs="Arial"/>
          <w:color w:val="000000" w:themeColor="text1"/>
          <w:sz w:val="24"/>
          <w:szCs w:val="24"/>
          <w:lang w:val="es-PR"/>
        </w:rPr>
        <w:t xml:space="preserve">alrededor de un 35% comparado con el volumen </w:t>
      </w:r>
      <w:r w:rsidR="004378C1" w:rsidRPr="00BE2571">
        <w:rPr>
          <w:rFonts w:ascii="Arial" w:eastAsia="Batang" w:hAnsi="Arial" w:cs="Arial"/>
          <w:color w:val="000000" w:themeColor="text1"/>
          <w:sz w:val="24"/>
          <w:szCs w:val="24"/>
          <w:lang w:val="es-PR"/>
        </w:rPr>
        <w:t xml:space="preserve"> </w:t>
      </w:r>
      <w:r w:rsidRPr="00BE2571">
        <w:rPr>
          <w:rFonts w:ascii="Arial" w:eastAsia="Batang" w:hAnsi="Arial" w:cs="Arial"/>
          <w:color w:val="000000" w:themeColor="text1"/>
          <w:sz w:val="24"/>
          <w:szCs w:val="24"/>
          <w:lang w:val="es-PR"/>
        </w:rPr>
        <w:t>experimentado en el año 2012-13.  Esto representa sobre $300,000</w:t>
      </w:r>
      <w:r w:rsidR="0053053C" w:rsidRPr="00BE2571">
        <w:rPr>
          <w:rFonts w:ascii="Arial" w:eastAsia="Batang" w:hAnsi="Arial" w:cs="Arial"/>
          <w:color w:val="000000" w:themeColor="text1"/>
          <w:sz w:val="24"/>
          <w:szCs w:val="24"/>
          <w:lang w:val="es-PR"/>
        </w:rPr>
        <w:t>.00</w:t>
      </w:r>
      <w:r w:rsidRPr="00BE2571">
        <w:rPr>
          <w:rFonts w:ascii="Arial" w:eastAsia="Batang" w:hAnsi="Arial" w:cs="Arial"/>
          <w:color w:val="000000" w:themeColor="text1"/>
          <w:sz w:val="24"/>
          <w:szCs w:val="24"/>
          <w:lang w:val="es-PR"/>
        </w:rPr>
        <w:t xml:space="preserve"> en recaudos adicionales anualmente.</w:t>
      </w:r>
    </w:p>
    <w:p w:rsidR="004378C1" w:rsidRPr="00BE2571" w:rsidRDefault="004378C1" w:rsidP="00331D94">
      <w:pPr>
        <w:spacing w:after="120" w:line="240" w:lineRule="auto"/>
        <w:ind w:left="360"/>
        <w:contextualSpacing/>
        <w:jc w:val="both"/>
        <w:rPr>
          <w:rFonts w:ascii="Arial" w:eastAsia="Batang" w:hAnsi="Arial" w:cs="Arial"/>
          <w:color w:val="000000" w:themeColor="text1"/>
          <w:sz w:val="24"/>
          <w:szCs w:val="24"/>
          <w:lang w:val="es-PR"/>
        </w:rPr>
      </w:pPr>
    </w:p>
    <w:p w:rsidR="00331D94" w:rsidRPr="00BE2571" w:rsidRDefault="00331D94" w:rsidP="00331D94">
      <w:pPr>
        <w:spacing w:after="120" w:line="240" w:lineRule="auto"/>
        <w:ind w:left="720" w:hanging="360"/>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 xml:space="preserve">• </w:t>
      </w:r>
      <w:r w:rsidRPr="00BE2571">
        <w:rPr>
          <w:rFonts w:ascii="Arial" w:eastAsia="Batang" w:hAnsi="Arial" w:cs="Arial"/>
          <w:color w:val="000000" w:themeColor="text1"/>
          <w:sz w:val="24"/>
          <w:szCs w:val="24"/>
          <w:lang w:val="es-PR"/>
        </w:rPr>
        <w:tab/>
      </w:r>
      <w:r w:rsidRPr="00BE2571">
        <w:rPr>
          <w:rFonts w:ascii="Arial" w:eastAsia="Batang" w:hAnsi="Arial" w:cs="Arial"/>
          <w:color w:val="000000" w:themeColor="text1"/>
          <w:sz w:val="24"/>
          <w:szCs w:val="24"/>
          <w:u w:val="single"/>
          <w:lang w:val="es-PR"/>
        </w:rPr>
        <w:t>Eliminación del Retraso</w:t>
      </w:r>
      <w:r w:rsidR="0053053C" w:rsidRPr="00BE2571">
        <w:rPr>
          <w:rFonts w:ascii="Arial" w:eastAsia="Batang" w:hAnsi="Arial" w:cs="Arial"/>
          <w:color w:val="000000" w:themeColor="text1"/>
          <w:sz w:val="24"/>
          <w:szCs w:val="24"/>
          <w:lang w:val="es-PR"/>
        </w:rPr>
        <w:t xml:space="preserve"> e</w:t>
      </w:r>
      <w:r w:rsidRPr="00BE2571">
        <w:rPr>
          <w:rFonts w:ascii="Arial" w:eastAsia="Batang" w:hAnsi="Arial" w:cs="Arial"/>
          <w:color w:val="000000" w:themeColor="text1"/>
          <w:sz w:val="24"/>
          <w:szCs w:val="24"/>
          <w:lang w:val="es-PR"/>
        </w:rPr>
        <w:t>n la presentación de trámites presentados en papel.  A enero del 2013 los Oficiales Examinadores estaban trabajando con trámites de marcas de agosto del 2008 y en trámites de Nombres Comerciales de mayo de 2006 (entre ambos sobre 12,000 trámites en atraso).  Actualmente</w:t>
      </w:r>
      <w:r w:rsidR="004378C1" w:rsidRPr="00BE2571">
        <w:rPr>
          <w:rFonts w:ascii="Arial" w:eastAsia="Batang" w:hAnsi="Arial" w:cs="Arial"/>
          <w:color w:val="000000" w:themeColor="text1"/>
          <w:sz w:val="24"/>
          <w:szCs w:val="24"/>
          <w:lang w:val="es-PR"/>
        </w:rPr>
        <w:t>,</w:t>
      </w:r>
      <w:r w:rsidRPr="00BE2571">
        <w:rPr>
          <w:rFonts w:ascii="Arial" w:eastAsia="Batang" w:hAnsi="Arial" w:cs="Arial"/>
          <w:color w:val="000000" w:themeColor="text1"/>
          <w:sz w:val="24"/>
          <w:szCs w:val="24"/>
          <w:lang w:val="es-PR"/>
        </w:rPr>
        <w:t xml:space="preserve"> están trabajando con trámites del segundo semestre del 2015, término similar que le toma al Registro de Marcas de EE.UU. certificar una marca.</w:t>
      </w:r>
    </w:p>
    <w:p w:rsidR="00331D94" w:rsidRPr="00BE2571" w:rsidRDefault="00331D94" w:rsidP="00331D94">
      <w:pPr>
        <w:spacing w:after="120" w:line="240" w:lineRule="auto"/>
        <w:ind w:left="720"/>
        <w:contextualSpacing/>
        <w:jc w:val="both"/>
        <w:rPr>
          <w:rFonts w:ascii="Arial" w:eastAsia="Batang" w:hAnsi="Arial" w:cs="Arial"/>
          <w:color w:val="000000" w:themeColor="text1"/>
          <w:sz w:val="24"/>
          <w:szCs w:val="24"/>
          <w:lang w:val="es-PR"/>
        </w:rPr>
      </w:pPr>
    </w:p>
    <w:p w:rsidR="00331D94" w:rsidRPr="00BE2571" w:rsidRDefault="00331D94" w:rsidP="00331D94">
      <w:pPr>
        <w:numPr>
          <w:ilvl w:val="0"/>
          <w:numId w:val="1"/>
        </w:numPr>
        <w:spacing w:after="120" w:line="240" w:lineRule="auto"/>
        <w:ind w:left="360" w:firstLine="0"/>
        <w:contextualSpacing/>
        <w:jc w:val="both"/>
        <w:rPr>
          <w:rFonts w:ascii="Arial" w:eastAsia="Batang" w:hAnsi="Arial" w:cs="Arial"/>
          <w:b/>
          <w:color w:val="000000" w:themeColor="text1"/>
          <w:sz w:val="24"/>
          <w:szCs w:val="24"/>
          <w:lang w:val="es-PR"/>
        </w:rPr>
      </w:pPr>
      <w:r w:rsidRPr="00BE2571">
        <w:rPr>
          <w:rFonts w:ascii="Arial" w:eastAsia="Batang" w:hAnsi="Arial" w:cs="Arial"/>
          <w:b/>
          <w:color w:val="000000" w:themeColor="text1"/>
          <w:sz w:val="24"/>
          <w:szCs w:val="24"/>
          <w:lang w:val="es-PR"/>
        </w:rPr>
        <w:t>Registro de Transacciones Comerciales</w:t>
      </w:r>
    </w:p>
    <w:p w:rsidR="00331D94" w:rsidRPr="00BE2571" w:rsidRDefault="00331D94" w:rsidP="00331D94">
      <w:pPr>
        <w:spacing w:after="120" w:line="240" w:lineRule="auto"/>
        <w:ind w:left="360"/>
        <w:contextualSpacing/>
        <w:jc w:val="both"/>
        <w:rPr>
          <w:rFonts w:ascii="Arial" w:eastAsia="Batang" w:hAnsi="Arial" w:cs="Arial"/>
          <w:b/>
          <w:color w:val="000000" w:themeColor="text1"/>
          <w:sz w:val="24"/>
          <w:szCs w:val="24"/>
          <w:lang w:val="es-PR"/>
        </w:rPr>
      </w:pP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Hoy Puerto Rico cuenta con normas de vanguardia en cuanto a este Registro.  Utiliza las normas y formularios para sus trámites de acuerdo a las más recientes normas recomendadas por los expertos a través de todas las jurisdicciones de los EE.UU (última versión del Código de Comercio Modelo o “UCC”).  Este Registro es fundamental para la actividad económica de Puerto Rico y para su competitividad a nivel mundial (en éste se inscriben gravámenes sobre bienes muebles en garantía de cualquier obligación).</w:t>
      </w: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p>
    <w:p w:rsidR="00331D94" w:rsidRPr="00BE2571" w:rsidRDefault="00331D94" w:rsidP="00331D94">
      <w:pPr>
        <w:numPr>
          <w:ilvl w:val="0"/>
          <w:numId w:val="6"/>
        </w:numPr>
        <w:spacing w:after="120" w:line="240" w:lineRule="auto"/>
        <w:ind w:left="720"/>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lastRenderedPageBreak/>
        <w:t xml:space="preserve">Se mantuvo el </w:t>
      </w:r>
      <w:r w:rsidRPr="00BE2571">
        <w:rPr>
          <w:rFonts w:ascii="Arial" w:eastAsia="Batang" w:hAnsi="Arial" w:cs="Arial"/>
          <w:color w:val="000000" w:themeColor="text1"/>
          <w:sz w:val="24"/>
          <w:szCs w:val="24"/>
          <w:u w:val="single"/>
          <w:lang w:val="es-PR"/>
        </w:rPr>
        <w:t>Registro al Día</w:t>
      </w:r>
      <w:r w:rsidRPr="00BE2571">
        <w:rPr>
          <w:rFonts w:ascii="Arial" w:eastAsia="Batang" w:hAnsi="Arial" w:cs="Arial"/>
          <w:color w:val="000000" w:themeColor="text1"/>
          <w:sz w:val="24"/>
          <w:szCs w:val="24"/>
          <w:lang w:val="es-PR"/>
        </w:rPr>
        <w:t>, operando dentro de los estándares internacionales.</w:t>
      </w: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p>
    <w:p w:rsidR="00331D94" w:rsidRPr="00BE2571" w:rsidRDefault="00331D94" w:rsidP="00331D94">
      <w:pPr>
        <w:numPr>
          <w:ilvl w:val="0"/>
          <w:numId w:val="6"/>
        </w:numPr>
        <w:spacing w:after="120" w:line="240" w:lineRule="auto"/>
        <w:ind w:left="720"/>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 xml:space="preserve">Se produjo el </w:t>
      </w:r>
      <w:r w:rsidRPr="00BE2571">
        <w:rPr>
          <w:rFonts w:ascii="Arial" w:eastAsia="Batang" w:hAnsi="Arial" w:cs="Arial"/>
          <w:color w:val="000000" w:themeColor="text1"/>
          <w:sz w:val="24"/>
          <w:szCs w:val="24"/>
          <w:u w:val="single"/>
          <w:lang w:val="es-PR"/>
        </w:rPr>
        <w:t>nuevo Reglamento del Registro de Transacciones Comerciales</w:t>
      </w:r>
      <w:r w:rsidRPr="00BE2571">
        <w:rPr>
          <w:rFonts w:ascii="Arial" w:eastAsia="Batang" w:hAnsi="Arial" w:cs="Arial"/>
          <w:color w:val="000000" w:themeColor="text1"/>
          <w:sz w:val="24"/>
          <w:szCs w:val="24"/>
          <w:lang w:val="es-PR"/>
        </w:rPr>
        <w:t>, en cumplimiento con la Ley 21-2012, modernizando el trámite en la operación con este Registro, poniendo a Puerto Rico a la vanguardia entre todas las jurisdicciones de los EE.UU.  Su implantación fue coordinada en comunicación con la Asociación de Bancos y luego de Vistas Públicas con el público en general.</w:t>
      </w:r>
    </w:p>
    <w:p w:rsidR="00331D94" w:rsidRPr="00BE2571" w:rsidRDefault="00331D94" w:rsidP="00331D94">
      <w:pPr>
        <w:spacing w:after="120" w:line="240" w:lineRule="auto"/>
        <w:contextualSpacing/>
        <w:jc w:val="both"/>
        <w:rPr>
          <w:rFonts w:ascii="Arial" w:eastAsia="Batang" w:hAnsi="Arial" w:cs="Arial"/>
          <w:b/>
          <w:color w:val="000000" w:themeColor="text1"/>
          <w:sz w:val="24"/>
          <w:szCs w:val="24"/>
          <w:lang w:val="es-PR"/>
        </w:rPr>
      </w:pPr>
    </w:p>
    <w:p w:rsidR="007733A3" w:rsidRPr="00BE2571" w:rsidRDefault="007733A3" w:rsidP="00331D94">
      <w:pPr>
        <w:spacing w:after="120" w:line="240" w:lineRule="auto"/>
        <w:contextualSpacing/>
        <w:jc w:val="both"/>
        <w:rPr>
          <w:rFonts w:ascii="Arial" w:eastAsia="Batang" w:hAnsi="Arial" w:cs="Arial"/>
          <w:b/>
          <w:color w:val="000000" w:themeColor="text1"/>
          <w:sz w:val="24"/>
          <w:szCs w:val="24"/>
          <w:lang w:val="es-PR"/>
        </w:rPr>
      </w:pPr>
    </w:p>
    <w:p w:rsidR="00331D94" w:rsidRPr="00BE2571" w:rsidRDefault="00331D94" w:rsidP="00331D94">
      <w:pPr>
        <w:numPr>
          <w:ilvl w:val="0"/>
          <w:numId w:val="1"/>
        </w:numPr>
        <w:spacing w:after="120" w:line="240" w:lineRule="auto"/>
        <w:ind w:left="360" w:firstLine="0"/>
        <w:contextualSpacing/>
        <w:jc w:val="both"/>
        <w:rPr>
          <w:rFonts w:ascii="Arial" w:eastAsia="Batang" w:hAnsi="Arial" w:cs="Arial"/>
          <w:b/>
          <w:color w:val="000000" w:themeColor="text1"/>
          <w:sz w:val="24"/>
          <w:szCs w:val="24"/>
          <w:lang w:val="es-PR"/>
        </w:rPr>
      </w:pPr>
      <w:r w:rsidRPr="00BE2571">
        <w:rPr>
          <w:rFonts w:ascii="Arial" w:eastAsia="Batang" w:hAnsi="Arial" w:cs="Arial"/>
          <w:b/>
          <w:color w:val="000000" w:themeColor="text1"/>
          <w:sz w:val="24"/>
          <w:szCs w:val="24"/>
          <w:lang w:val="es-PR"/>
        </w:rPr>
        <w:t>Juntas Examinadoras</w:t>
      </w:r>
    </w:p>
    <w:p w:rsidR="00331D94" w:rsidRPr="00BE2571" w:rsidRDefault="00331D94" w:rsidP="00331D94">
      <w:pPr>
        <w:spacing w:after="120" w:line="240" w:lineRule="auto"/>
        <w:ind w:left="360"/>
        <w:contextualSpacing/>
        <w:jc w:val="both"/>
        <w:rPr>
          <w:rFonts w:ascii="Arial" w:eastAsia="Batang" w:hAnsi="Arial" w:cs="Arial"/>
          <w:b/>
          <w:color w:val="000000" w:themeColor="text1"/>
          <w:sz w:val="24"/>
          <w:szCs w:val="24"/>
          <w:lang w:val="es-PR"/>
        </w:rPr>
      </w:pP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Los trámites ante las</w:t>
      </w:r>
      <w:r w:rsidR="0053053C" w:rsidRPr="00BE2571">
        <w:rPr>
          <w:rFonts w:ascii="Arial" w:eastAsia="Batang" w:hAnsi="Arial" w:cs="Arial"/>
          <w:color w:val="000000" w:themeColor="text1"/>
          <w:sz w:val="24"/>
          <w:szCs w:val="24"/>
          <w:lang w:val="es-PR"/>
        </w:rPr>
        <w:t xml:space="preserve"> Juntas Examinadoras son hoy mucho más accesibles</w:t>
      </w:r>
      <w:r w:rsidRPr="00BE2571">
        <w:rPr>
          <w:rFonts w:ascii="Arial" w:eastAsia="Batang" w:hAnsi="Arial" w:cs="Arial"/>
          <w:color w:val="000000" w:themeColor="text1"/>
          <w:sz w:val="24"/>
          <w:szCs w:val="24"/>
          <w:lang w:val="es-PR"/>
        </w:rPr>
        <w:t xml:space="preserve"> a través de la Internet.  La productividad lograda mediante el sistema</w:t>
      </w:r>
      <w:r w:rsidR="0053053C" w:rsidRPr="00BE2571">
        <w:rPr>
          <w:rFonts w:ascii="Arial" w:eastAsia="Batang" w:hAnsi="Arial" w:cs="Arial"/>
          <w:color w:val="000000" w:themeColor="text1"/>
          <w:sz w:val="24"/>
          <w:szCs w:val="24"/>
          <w:lang w:val="es-PR"/>
        </w:rPr>
        <w:t xml:space="preserve"> electrónico hace posible </w:t>
      </w:r>
      <w:r w:rsidRPr="00BE2571">
        <w:rPr>
          <w:rFonts w:ascii="Arial" w:eastAsia="Batang" w:hAnsi="Arial" w:cs="Arial"/>
          <w:color w:val="000000" w:themeColor="text1"/>
          <w:sz w:val="24"/>
          <w:szCs w:val="24"/>
          <w:lang w:val="es-PR"/>
        </w:rPr>
        <w:t>que todo trámite culmine, si no se notifica una deficiencia, dentro de los siguientes 30 días.</w:t>
      </w: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La implantación del sistema electrónico se hizo en comunicación, no sólo con las Juntas Examinadoras, sino también con los colegi</w:t>
      </w:r>
      <w:r w:rsidR="004378C1" w:rsidRPr="00BE2571">
        <w:rPr>
          <w:rFonts w:ascii="Arial" w:eastAsia="Batang" w:hAnsi="Arial" w:cs="Arial"/>
          <w:color w:val="000000" w:themeColor="text1"/>
          <w:sz w:val="24"/>
          <w:szCs w:val="24"/>
          <w:lang w:val="es-PR"/>
        </w:rPr>
        <w:t>os profesionales o asociaciones</w:t>
      </w:r>
      <w:r w:rsidRPr="00BE2571">
        <w:rPr>
          <w:rFonts w:ascii="Arial" w:eastAsia="Batang" w:hAnsi="Arial" w:cs="Arial"/>
          <w:color w:val="000000" w:themeColor="text1"/>
          <w:sz w:val="24"/>
          <w:szCs w:val="24"/>
          <w:lang w:val="es-PR"/>
        </w:rPr>
        <w:t xml:space="preserve"> </w:t>
      </w:r>
      <w:r w:rsidR="0053053C" w:rsidRPr="00BE2571">
        <w:rPr>
          <w:rFonts w:ascii="Arial" w:eastAsia="Batang" w:hAnsi="Arial" w:cs="Arial"/>
          <w:color w:val="000000" w:themeColor="text1"/>
          <w:sz w:val="24"/>
          <w:szCs w:val="24"/>
          <w:lang w:val="es-PR"/>
        </w:rPr>
        <w:t>y las instituciones educativas.</w:t>
      </w:r>
      <w:r w:rsidRPr="00BE2571">
        <w:rPr>
          <w:rFonts w:ascii="Arial" w:eastAsia="Batang" w:hAnsi="Arial" w:cs="Arial"/>
          <w:color w:val="000000" w:themeColor="text1"/>
          <w:sz w:val="24"/>
          <w:szCs w:val="24"/>
          <w:lang w:val="es-PR"/>
        </w:rPr>
        <w:t xml:space="preserve"> Tanto los colegios, asociaciones e instituciones educativas han sido ed</w:t>
      </w:r>
      <w:r w:rsidR="0053053C" w:rsidRPr="00BE2571">
        <w:rPr>
          <w:rFonts w:ascii="Arial" w:eastAsia="Batang" w:hAnsi="Arial" w:cs="Arial"/>
          <w:color w:val="000000" w:themeColor="text1"/>
          <w:sz w:val="24"/>
          <w:szCs w:val="24"/>
          <w:lang w:val="es-PR"/>
        </w:rPr>
        <w:t>ucados sobre el sistema y ofrecen apoyo para que sus candidatos</w:t>
      </w:r>
      <w:r w:rsidRPr="00BE2571">
        <w:rPr>
          <w:rFonts w:ascii="Arial" w:eastAsia="Batang" w:hAnsi="Arial" w:cs="Arial"/>
          <w:color w:val="000000" w:themeColor="text1"/>
          <w:sz w:val="24"/>
          <w:szCs w:val="24"/>
          <w:lang w:val="es-PR"/>
        </w:rPr>
        <w:t xml:space="preserve"> realicen sus trámites de manera electrónica.</w:t>
      </w:r>
    </w:p>
    <w:p w:rsidR="00331D94" w:rsidRPr="00BE2571" w:rsidRDefault="00331D94" w:rsidP="00331D94">
      <w:pPr>
        <w:keepNext/>
        <w:keepLines/>
        <w:spacing w:before="480" w:after="0" w:line="240" w:lineRule="auto"/>
        <w:jc w:val="both"/>
        <w:outlineLvl w:val="0"/>
        <w:rPr>
          <w:rFonts w:ascii="Arial" w:eastAsiaTheme="majorEastAsia" w:hAnsi="Arial" w:cs="Arial"/>
          <w:b/>
          <w:bCs/>
          <w:color w:val="000000" w:themeColor="text1"/>
          <w:sz w:val="24"/>
          <w:szCs w:val="24"/>
          <w:lang w:val="es-ES"/>
        </w:rPr>
      </w:pPr>
      <w:r w:rsidRPr="00BE2571">
        <w:rPr>
          <w:rFonts w:ascii="Arial" w:eastAsiaTheme="majorEastAsia" w:hAnsi="Arial" w:cs="Arial"/>
          <w:b/>
          <w:bCs/>
          <w:color w:val="000000" w:themeColor="text1"/>
          <w:sz w:val="24"/>
          <w:szCs w:val="24"/>
          <w:lang w:val="es-ES"/>
        </w:rPr>
        <w:t>Secretaría Auxiliar para las Relaciones Exteriores</w:t>
      </w:r>
    </w:p>
    <w:p w:rsidR="00331D94" w:rsidRPr="00BE2571" w:rsidRDefault="00331D94" w:rsidP="00331D94">
      <w:pPr>
        <w:spacing w:after="0" w:line="240" w:lineRule="auto"/>
        <w:ind w:left="360"/>
        <w:jc w:val="both"/>
        <w:rPr>
          <w:rFonts w:ascii="Arial" w:eastAsia="Batang" w:hAnsi="Arial" w:cs="Arial"/>
          <w:color w:val="000000" w:themeColor="text1"/>
          <w:sz w:val="24"/>
          <w:szCs w:val="24"/>
          <w:lang w:val="es-PR"/>
        </w:rPr>
      </w:pPr>
    </w:p>
    <w:p w:rsidR="00331D94" w:rsidRPr="00BE2571" w:rsidRDefault="00331D94" w:rsidP="00331D94">
      <w:pPr>
        <w:spacing w:after="0" w:line="240" w:lineRule="auto"/>
        <w:ind w:left="360"/>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 xml:space="preserve">Como parte de las acciones realizadas dentro del Departamento de Estado, los esfuerzos han contemplado múltiples gestiones con empresarios, ciudadanos, viajeros, e inmigrantes. Muchas de estas gestiones requirieron de esfuerzos individuales y destaques especiales del personal del Departamento de Estado. </w:t>
      </w:r>
    </w:p>
    <w:p w:rsidR="00331D94" w:rsidRPr="00BE2571" w:rsidRDefault="00331D94" w:rsidP="00331D94">
      <w:pPr>
        <w:spacing w:after="0" w:line="240" w:lineRule="auto"/>
        <w:ind w:left="360"/>
        <w:jc w:val="both"/>
        <w:rPr>
          <w:rFonts w:ascii="Arial" w:eastAsia="Batang" w:hAnsi="Arial" w:cs="Arial"/>
          <w:color w:val="000000" w:themeColor="text1"/>
          <w:sz w:val="24"/>
          <w:szCs w:val="24"/>
          <w:lang w:val="es-PR"/>
        </w:rPr>
      </w:pPr>
    </w:p>
    <w:p w:rsidR="00331D94" w:rsidRPr="00BE2571" w:rsidRDefault="00331D94" w:rsidP="00331D94">
      <w:pPr>
        <w:spacing w:after="0" w:line="240" w:lineRule="auto"/>
        <w:ind w:left="360"/>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 xml:space="preserve">Para maximizar el uso de recursos y en aras de llegar a un grupo más amplio de la población, se desarrollaron una serie de documentos informativos y guías, sobre las situaciones más comunes que atiende la Secretaría de Relaciones Exteriores. Las guías, además, sirven para documentar varios de los procesos que se llevan a cabo en la agencia y que no contaban con un proceso uniforme y sistemático. Estos documentos han sido colocados en el portal web del Departamento de Estado, y además, han estado disponibles con copias físicas para la ciudadanía en nuestras oficinas. </w:t>
      </w:r>
    </w:p>
    <w:p w:rsidR="00331D94" w:rsidRPr="00BE2571" w:rsidRDefault="00331D94" w:rsidP="00331D94">
      <w:pPr>
        <w:spacing w:after="0" w:line="240" w:lineRule="auto"/>
        <w:ind w:left="360"/>
        <w:jc w:val="both"/>
        <w:rPr>
          <w:rFonts w:ascii="Arial" w:eastAsia="Batang" w:hAnsi="Arial" w:cs="Arial"/>
          <w:color w:val="000000" w:themeColor="text1"/>
          <w:sz w:val="24"/>
          <w:szCs w:val="24"/>
          <w:lang w:val="es-PR"/>
        </w:rPr>
      </w:pPr>
    </w:p>
    <w:p w:rsidR="00331D94" w:rsidRPr="00BE2571" w:rsidRDefault="00331D94" w:rsidP="00331D94">
      <w:pPr>
        <w:spacing w:after="0" w:line="240" w:lineRule="auto"/>
        <w:ind w:left="360"/>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Las guías abarcan múltiples temas; desde situaciones de emergencia en el exterior, hasta guías comerciales con países como Cuba, o incluso mat</w:t>
      </w:r>
      <w:r w:rsidR="00EF61D8" w:rsidRPr="00BE2571">
        <w:rPr>
          <w:rFonts w:ascii="Arial" w:eastAsia="Batang" w:hAnsi="Arial" w:cs="Arial"/>
          <w:color w:val="000000" w:themeColor="text1"/>
          <w:sz w:val="24"/>
          <w:szCs w:val="24"/>
          <w:lang w:val="es-PR"/>
        </w:rPr>
        <w:t>eriales de instrucción</w:t>
      </w:r>
      <w:r w:rsidRPr="00BE2571">
        <w:rPr>
          <w:rFonts w:ascii="Arial" w:eastAsia="Batang" w:hAnsi="Arial" w:cs="Arial"/>
          <w:color w:val="000000" w:themeColor="text1"/>
          <w:sz w:val="24"/>
          <w:szCs w:val="24"/>
          <w:lang w:val="es-PR"/>
        </w:rPr>
        <w:t xml:space="preserve"> para internacionalizar la em</w:t>
      </w:r>
      <w:r w:rsidR="0053053C" w:rsidRPr="00BE2571">
        <w:rPr>
          <w:rFonts w:ascii="Arial" w:eastAsia="Batang" w:hAnsi="Arial" w:cs="Arial"/>
          <w:color w:val="000000" w:themeColor="text1"/>
          <w:sz w:val="24"/>
          <w:szCs w:val="24"/>
          <w:lang w:val="es-PR"/>
        </w:rPr>
        <w:t>presa puertorriqueña. A</w:t>
      </w:r>
      <w:r w:rsidRPr="00BE2571">
        <w:rPr>
          <w:rFonts w:ascii="Arial" w:eastAsia="Batang" w:hAnsi="Arial" w:cs="Arial"/>
          <w:color w:val="000000" w:themeColor="text1"/>
          <w:sz w:val="24"/>
          <w:szCs w:val="24"/>
          <w:lang w:val="es-PR"/>
        </w:rPr>
        <w:t>lgunas de estas son:</w:t>
      </w:r>
    </w:p>
    <w:p w:rsidR="00331D94" w:rsidRPr="00BE2571" w:rsidRDefault="00331D94" w:rsidP="00331D94">
      <w:pPr>
        <w:spacing w:after="120" w:line="240" w:lineRule="auto"/>
        <w:ind w:left="360"/>
        <w:contextualSpacing/>
        <w:jc w:val="both"/>
        <w:rPr>
          <w:rFonts w:ascii="Arial" w:eastAsia="Batang" w:hAnsi="Arial" w:cs="Arial"/>
          <w:color w:val="000000" w:themeColor="text1"/>
          <w:sz w:val="24"/>
          <w:szCs w:val="24"/>
          <w:lang w:val="es-PR"/>
        </w:rPr>
      </w:pPr>
    </w:p>
    <w:p w:rsidR="00331D94" w:rsidRPr="00BE2571" w:rsidRDefault="00331D94" w:rsidP="00331D94">
      <w:pPr>
        <w:numPr>
          <w:ilvl w:val="0"/>
          <w:numId w:val="7"/>
        </w:numPr>
        <w:spacing w:after="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 xml:space="preserve">Guía del Viajero </w:t>
      </w:r>
    </w:p>
    <w:p w:rsidR="00331D94" w:rsidRPr="00BE2571" w:rsidRDefault="00331D94" w:rsidP="00331D94">
      <w:pPr>
        <w:numPr>
          <w:ilvl w:val="0"/>
          <w:numId w:val="7"/>
        </w:numPr>
        <w:spacing w:after="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Guía de situaciones de emergencia en el extranjero</w:t>
      </w:r>
    </w:p>
    <w:p w:rsidR="00331D94" w:rsidRPr="00BE2571" w:rsidRDefault="00331D94" w:rsidP="00331D94">
      <w:pPr>
        <w:numPr>
          <w:ilvl w:val="0"/>
          <w:numId w:val="7"/>
        </w:numPr>
        <w:tabs>
          <w:tab w:val="left" w:pos="6300"/>
        </w:tabs>
        <w:spacing w:after="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Guía para Visitantes</w:t>
      </w:r>
    </w:p>
    <w:p w:rsidR="00331D94" w:rsidRPr="00BE2571" w:rsidRDefault="004378C1" w:rsidP="00331D94">
      <w:pPr>
        <w:numPr>
          <w:ilvl w:val="0"/>
          <w:numId w:val="7"/>
        </w:numPr>
        <w:spacing w:after="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Guía de E</w:t>
      </w:r>
      <w:r w:rsidR="00331D94" w:rsidRPr="00BE2571">
        <w:rPr>
          <w:rFonts w:ascii="Arial" w:eastAsia="Batang" w:hAnsi="Arial" w:cs="Arial"/>
          <w:color w:val="000000" w:themeColor="text1"/>
          <w:sz w:val="24"/>
          <w:szCs w:val="24"/>
          <w:lang w:val="es-PR"/>
        </w:rPr>
        <w:t xml:space="preserve">xportación </w:t>
      </w:r>
      <w:r w:rsidR="00331D94" w:rsidRPr="00BE2571">
        <w:rPr>
          <w:rFonts w:ascii="Arial" w:eastAsia="Batang" w:hAnsi="Arial" w:cs="Arial"/>
          <w:color w:val="000000" w:themeColor="text1"/>
          <w:sz w:val="24"/>
          <w:szCs w:val="24"/>
          <w:lang w:val="es-PR"/>
        </w:rPr>
        <w:tab/>
      </w:r>
    </w:p>
    <w:p w:rsidR="00331D94" w:rsidRPr="00BE2571" w:rsidRDefault="00331D94" w:rsidP="00331D94">
      <w:pPr>
        <w:numPr>
          <w:ilvl w:val="0"/>
          <w:numId w:val="7"/>
        </w:numPr>
        <w:spacing w:after="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lastRenderedPageBreak/>
        <w:t>Guía para el comercio con Cuba:</w:t>
      </w:r>
    </w:p>
    <w:p w:rsidR="00331D94" w:rsidRPr="00BE2571" w:rsidRDefault="00331D94" w:rsidP="00331D94">
      <w:pPr>
        <w:numPr>
          <w:ilvl w:val="0"/>
          <w:numId w:val="7"/>
        </w:numPr>
        <w:spacing w:after="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 xml:space="preserve">Guía para viajar a Cuba: </w:t>
      </w:r>
    </w:p>
    <w:p w:rsidR="00331D94" w:rsidRPr="00BE2571" w:rsidRDefault="00331D94" w:rsidP="00331D94">
      <w:pPr>
        <w:numPr>
          <w:ilvl w:val="0"/>
          <w:numId w:val="7"/>
        </w:numPr>
        <w:spacing w:after="0" w:line="240" w:lineRule="auto"/>
        <w:contextualSpacing/>
        <w:jc w:val="both"/>
        <w:rPr>
          <w:rFonts w:ascii="Arial" w:eastAsia="Batang" w:hAnsi="Arial" w:cs="Arial"/>
          <w:color w:val="000000" w:themeColor="text1"/>
          <w:sz w:val="24"/>
          <w:szCs w:val="24"/>
          <w:lang w:val="es-PR"/>
        </w:rPr>
      </w:pPr>
      <w:r w:rsidRPr="00BE2571">
        <w:rPr>
          <w:rFonts w:ascii="Arial" w:eastAsia="Batang" w:hAnsi="Arial" w:cs="Arial"/>
          <w:color w:val="000000" w:themeColor="text1"/>
          <w:sz w:val="24"/>
          <w:szCs w:val="24"/>
          <w:lang w:val="es-PR"/>
        </w:rPr>
        <w:t>Licitaciones en el Exterior:</w:t>
      </w:r>
    </w:p>
    <w:p w:rsidR="00331D94" w:rsidRPr="00BE2571" w:rsidRDefault="00331D94" w:rsidP="00331D94">
      <w:pPr>
        <w:numPr>
          <w:ilvl w:val="0"/>
          <w:numId w:val="7"/>
        </w:numPr>
        <w:spacing w:line="240" w:lineRule="auto"/>
        <w:contextualSpacing/>
        <w:jc w:val="both"/>
        <w:rPr>
          <w:rFonts w:ascii="Arial" w:eastAsia="Batang" w:hAnsi="Arial" w:cs="Arial"/>
          <w:color w:val="000000" w:themeColor="text1"/>
          <w:sz w:val="24"/>
          <w:szCs w:val="24"/>
          <w:lang w:val="es-ES"/>
        </w:rPr>
      </w:pPr>
      <w:r w:rsidRPr="00BE2571">
        <w:rPr>
          <w:rFonts w:ascii="Arial" w:eastAsia="Batang" w:hAnsi="Arial" w:cs="Arial"/>
          <w:color w:val="000000" w:themeColor="text1"/>
          <w:sz w:val="24"/>
          <w:szCs w:val="24"/>
          <w:lang w:val="es-ES"/>
        </w:rPr>
        <w:t xml:space="preserve">Acuerdos de Cooperación concertados entre </w:t>
      </w:r>
      <w:proofErr w:type="spellStart"/>
      <w:r w:rsidRPr="00BE2571">
        <w:rPr>
          <w:rFonts w:ascii="Arial" w:eastAsia="Batang" w:hAnsi="Arial" w:cs="Arial"/>
          <w:color w:val="000000" w:themeColor="text1"/>
          <w:sz w:val="24"/>
          <w:szCs w:val="24"/>
          <w:lang w:val="es-ES"/>
        </w:rPr>
        <w:t>Instrumentalidades</w:t>
      </w:r>
      <w:proofErr w:type="spellEnd"/>
      <w:r w:rsidRPr="00BE2571">
        <w:rPr>
          <w:rFonts w:ascii="Arial" w:eastAsia="Batang" w:hAnsi="Arial" w:cs="Arial"/>
          <w:color w:val="000000" w:themeColor="text1"/>
          <w:sz w:val="24"/>
          <w:szCs w:val="24"/>
          <w:lang w:val="es-ES"/>
        </w:rPr>
        <w:t xml:space="preserve"> del Gobierno del Estado Libre Asociado de Puerto Rico y Entidades del Exterior</w:t>
      </w:r>
    </w:p>
    <w:p w:rsidR="00BA2FF9" w:rsidRPr="00BE2571" w:rsidRDefault="00331D94" w:rsidP="00BA2FF9">
      <w:pPr>
        <w:numPr>
          <w:ilvl w:val="0"/>
          <w:numId w:val="7"/>
        </w:numPr>
        <w:spacing w:line="240" w:lineRule="auto"/>
        <w:contextualSpacing/>
        <w:jc w:val="both"/>
        <w:rPr>
          <w:rFonts w:ascii="Arial" w:eastAsia="Batang" w:hAnsi="Arial" w:cs="Arial"/>
          <w:iCs/>
          <w:color w:val="000000" w:themeColor="text1"/>
          <w:sz w:val="24"/>
          <w:szCs w:val="24"/>
          <w:lang w:val="fr-FR"/>
        </w:rPr>
      </w:pPr>
      <w:r w:rsidRPr="00BE2571">
        <w:rPr>
          <w:rFonts w:ascii="Arial" w:eastAsia="Batang" w:hAnsi="Arial" w:cs="Arial"/>
          <w:iCs/>
          <w:color w:val="000000" w:themeColor="text1"/>
          <w:sz w:val="24"/>
          <w:szCs w:val="24"/>
          <w:lang w:val="fr-FR"/>
        </w:rPr>
        <w:t xml:space="preserve">Relaciones de Puerto Rico y la República </w:t>
      </w:r>
      <w:proofErr w:type="spellStart"/>
      <w:r w:rsidRPr="00BE2571">
        <w:rPr>
          <w:rFonts w:ascii="Arial" w:eastAsia="Batang" w:hAnsi="Arial" w:cs="Arial"/>
          <w:iCs/>
          <w:color w:val="000000" w:themeColor="text1"/>
          <w:sz w:val="24"/>
          <w:szCs w:val="24"/>
          <w:lang w:val="fr-FR"/>
        </w:rPr>
        <w:t>Dominicana</w:t>
      </w:r>
      <w:proofErr w:type="spellEnd"/>
      <w:r w:rsidR="00BA2FF9" w:rsidRPr="00BE2571">
        <w:rPr>
          <w:rFonts w:ascii="Arial" w:eastAsia="Batang" w:hAnsi="Arial" w:cs="Arial"/>
          <w:iCs/>
          <w:color w:val="000000" w:themeColor="text1"/>
          <w:sz w:val="24"/>
          <w:szCs w:val="24"/>
          <w:lang w:val="fr-FR"/>
        </w:rPr>
        <w:t> </w:t>
      </w:r>
    </w:p>
    <w:p w:rsidR="00BA2FF9" w:rsidRPr="00BE2571" w:rsidRDefault="00BA2FF9" w:rsidP="00BA2FF9">
      <w:pPr>
        <w:spacing w:line="240" w:lineRule="auto"/>
        <w:ind w:left="1080"/>
        <w:contextualSpacing/>
        <w:jc w:val="both"/>
        <w:rPr>
          <w:rFonts w:ascii="Arial" w:eastAsia="Batang" w:hAnsi="Arial" w:cs="Arial"/>
          <w:iCs/>
          <w:color w:val="000000" w:themeColor="text1"/>
          <w:sz w:val="24"/>
          <w:szCs w:val="24"/>
          <w:lang w:val="fr-FR"/>
        </w:rPr>
      </w:pPr>
    </w:p>
    <w:p w:rsidR="00BA2FF9" w:rsidRPr="00BE2571" w:rsidRDefault="00BA2FF9" w:rsidP="00BA2FF9">
      <w:pPr>
        <w:spacing w:line="240" w:lineRule="auto"/>
        <w:contextualSpacing/>
        <w:jc w:val="both"/>
        <w:rPr>
          <w:rFonts w:ascii="Arial" w:eastAsia="Batang" w:hAnsi="Arial" w:cs="Arial"/>
          <w:b/>
          <w:iCs/>
          <w:color w:val="000000" w:themeColor="text1"/>
          <w:sz w:val="24"/>
          <w:szCs w:val="24"/>
          <w:lang w:val="fr-FR"/>
        </w:rPr>
      </w:pPr>
      <w:r w:rsidRPr="00BE2571">
        <w:rPr>
          <w:rFonts w:ascii="Arial" w:hAnsi="Arial" w:cs="Arial"/>
          <w:b/>
          <w:sz w:val="24"/>
          <w:szCs w:val="24"/>
          <w:lang w:val="es-ES"/>
        </w:rPr>
        <w:t xml:space="preserve">Acuerdos de Gobierno a Gobierno entre Puerto Rico y República Dominicana </w:t>
      </w:r>
    </w:p>
    <w:p w:rsidR="00BA2FF9" w:rsidRPr="00FE0AB3" w:rsidRDefault="00FE0AB3" w:rsidP="00FE0AB3">
      <w:pPr>
        <w:pStyle w:val="NoSpacing"/>
        <w:numPr>
          <w:ilvl w:val="0"/>
          <w:numId w:val="8"/>
        </w:numPr>
        <w:jc w:val="both"/>
        <w:rPr>
          <w:rFonts w:ascii="Arial" w:hAnsi="Arial" w:cs="Arial"/>
          <w:sz w:val="24"/>
          <w:szCs w:val="24"/>
          <w:lang w:val="es-PR"/>
        </w:rPr>
      </w:pPr>
      <w:r>
        <w:rPr>
          <w:rFonts w:ascii="Arial" w:hAnsi="Arial" w:cs="Arial"/>
          <w:sz w:val="24"/>
          <w:szCs w:val="24"/>
          <w:lang w:val="fr-FR"/>
        </w:rPr>
        <w:t>F</w:t>
      </w:r>
      <w:proofErr w:type="spellStart"/>
      <w:r w:rsidR="00BA2FF9" w:rsidRPr="00BE2571">
        <w:rPr>
          <w:rFonts w:ascii="Arial" w:hAnsi="Arial" w:cs="Arial"/>
          <w:sz w:val="24"/>
          <w:szCs w:val="24"/>
          <w:lang w:val="es-PR"/>
        </w:rPr>
        <w:t>irma</w:t>
      </w:r>
      <w:proofErr w:type="spellEnd"/>
      <w:r w:rsidR="00BA2FF9" w:rsidRPr="00BE2571">
        <w:rPr>
          <w:rFonts w:ascii="Arial" w:hAnsi="Arial" w:cs="Arial"/>
          <w:sz w:val="24"/>
          <w:szCs w:val="24"/>
          <w:lang w:val="es-PR"/>
        </w:rPr>
        <w:t xml:space="preserve"> de la Declaración Conjunta </w:t>
      </w:r>
      <w:r>
        <w:rPr>
          <w:rFonts w:ascii="Arial" w:hAnsi="Arial" w:cs="Arial"/>
          <w:sz w:val="24"/>
          <w:szCs w:val="24"/>
          <w:lang w:val="es-PR"/>
        </w:rPr>
        <w:t>del 8 de mayo de 2013 y de los Acuerdos de C</w:t>
      </w:r>
      <w:r w:rsidR="00BA2FF9" w:rsidRPr="00BE2571">
        <w:rPr>
          <w:rFonts w:ascii="Arial" w:hAnsi="Arial" w:cs="Arial"/>
          <w:sz w:val="24"/>
          <w:szCs w:val="24"/>
          <w:lang w:val="es-PR"/>
        </w:rPr>
        <w:t xml:space="preserve">olaboración suscritos el de 13 de enero de 2015, relacionados a educación, medio ambiente y recursos naturales, comercio y exportación, seguridad, manejo de emergencias, agricultura, entre otros.  </w:t>
      </w:r>
    </w:p>
    <w:p w:rsidR="00FE0AB3" w:rsidRPr="00FE0AB3" w:rsidRDefault="00FE0AB3" w:rsidP="00FE0AB3">
      <w:pPr>
        <w:pStyle w:val="NoSpacing"/>
        <w:numPr>
          <w:ilvl w:val="0"/>
          <w:numId w:val="8"/>
        </w:numPr>
        <w:jc w:val="both"/>
        <w:rPr>
          <w:rFonts w:ascii="Arial" w:hAnsi="Arial" w:cs="Arial"/>
          <w:sz w:val="24"/>
          <w:szCs w:val="24"/>
          <w:lang w:val="es-ES"/>
        </w:rPr>
      </w:pPr>
      <w:r>
        <w:rPr>
          <w:rFonts w:ascii="Arial" w:hAnsi="Arial" w:cs="Arial"/>
          <w:sz w:val="24"/>
          <w:szCs w:val="24"/>
          <w:lang w:val="es-PR"/>
        </w:rPr>
        <w:t>S</w:t>
      </w:r>
      <w:r w:rsidR="00BA2FF9" w:rsidRPr="00BE2571">
        <w:rPr>
          <w:rFonts w:ascii="Arial" w:hAnsi="Arial" w:cs="Arial"/>
          <w:sz w:val="24"/>
          <w:szCs w:val="24"/>
          <w:lang w:val="es-PR"/>
        </w:rPr>
        <w:t>e coordinó</w:t>
      </w:r>
      <w:r>
        <w:rPr>
          <w:rFonts w:ascii="Arial" w:hAnsi="Arial" w:cs="Arial"/>
          <w:sz w:val="24"/>
          <w:szCs w:val="24"/>
          <w:lang w:val="es-PR"/>
        </w:rPr>
        <w:t xml:space="preserve"> la donación</w:t>
      </w:r>
      <w:r w:rsidR="00BA2FF9" w:rsidRPr="00BE2571">
        <w:rPr>
          <w:rFonts w:ascii="Arial" w:hAnsi="Arial" w:cs="Arial"/>
          <w:sz w:val="24"/>
          <w:szCs w:val="24"/>
          <w:lang w:val="es-PR"/>
        </w:rPr>
        <w:t xml:space="preserve"> de chalecos antibalas, rifles y pistolas que se encontraban en desuso en la Policía de Puerto Rico.  </w:t>
      </w:r>
    </w:p>
    <w:p w:rsidR="00BA2FF9" w:rsidRPr="00BE2571" w:rsidRDefault="00FE0AB3" w:rsidP="00FE0AB3">
      <w:pPr>
        <w:pStyle w:val="NoSpacing"/>
        <w:numPr>
          <w:ilvl w:val="0"/>
          <w:numId w:val="8"/>
        </w:numPr>
        <w:jc w:val="both"/>
        <w:rPr>
          <w:rFonts w:ascii="Arial" w:hAnsi="Arial" w:cs="Arial"/>
          <w:sz w:val="24"/>
          <w:szCs w:val="24"/>
          <w:lang w:val="es-ES"/>
        </w:rPr>
      </w:pPr>
      <w:r>
        <w:rPr>
          <w:rFonts w:ascii="Arial" w:hAnsi="Arial" w:cs="Arial"/>
          <w:sz w:val="24"/>
          <w:szCs w:val="24"/>
          <w:lang w:val="es-PR"/>
        </w:rPr>
        <w:t>S</w:t>
      </w:r>
      <w:r w:rsidR="00BA2FF9" w:rsidRPr="00BE2571">
        <w:rPr>
          <w:rFonts w:ascii="Arial" w:hAnsi="Arial" w:cs="Arial"/>
          <w:sz w:val="24"/>
          <w:szCs w:val="24"/>
          <w:lang w:val="es-PR"/>
        </w:rPr>
        <w:t xml:space="preserve">e creó un fondo inicial de becas promocionales, para que estudiantes dominicanos estudien en las instituciones de educación superior de Puerto Rico,  se promovió </w:t>
      </w:r>
      <w:r w:rsidR="00BA2FF9" w:rsidRPr="00BE2571">
        <w:rPr>
          <w:rFonts w:ascii="Arial" w:hAnsi="Arial" w:cs="Arial"/>
          <w:sz w:val="24"/>
          <w:szCs w:val="24"/>
          <w:lang w:val="es-ES"/>
        </w:rPr>
        <w:t>las relaciones bilaterales entre las instituciones de educación superior, a fines de desarrollar espacios de colaboración en investigaciones conjuntas, programas de doble titulación, intercambio docente y realización de acti</w:t>
      </w:r>
      <w:r>
        <w:rPr>
          <w:rFonts w:ascii="Arial" w:hAnsi="Arial" w:cs="Arial"/>
          <w:sz w:val="24"/>
          <w:szCs w:val="24"/>
          <w:lang w:val="es-ES"/>
        </w:rPr>
        <w:t>vidades académicas y culturales.</w:t>
      </w:r>
      <w:r w:rsidR="00BA2FF9" w:rsidRPr="00BE2571">
        <w:rPr>
          <w:rFonts w:ascii="Arial" w:hAnsi="Arial" w:cs="Arial"/>
          <w:sz w:val="24"/>
          <w:szCs w:val="24"/>
          <w:lang w:val="es-ES"/>
        </w:rPr>
        <w:t xml:space="preserve"> </w:t>
      </w:r>
    </w:p>
    <w:p w:rsidR="00BA2FF9" w:rsidRPr="00BE2571" w:rsidRDefault="00BA2FF9" w:rsidP="00BA2FF9">
      <w:pPr>
        <w:pStyle w:val="NoSpacing"/>
        <w:ind w:firstLine="720"/>
        <w:jc w:val="both"/>
        <w:rPr>
          <w:rFonts w:ascii="Arial" w:hAnsi="Arial" w:cs="Arial"/>
          <w:sz w:val="24"/>
          <w:szCs w:val="24"/>
          <w:lang w:val="es-ES"/>
        </w:rPr>
      </w:pPr>
    </w:p>
    <w:p w:rsidR="00BA2FF9" w:rsidRPr="00BE2571" w:rsidRDefault="00BA2FF9" w:rsidP="00BA2FF9">
      <w:pPr>
        <w:pStyle w:val="NoSpacing"/>
        <w:ind w:firstLine="720"/>
        <w:jc w:val="both"/>
        <w:rPr>
          <w:rFonts w:ascii="Arial" w:hAnsi="Arial" w:cs="Arial"/>
          <w:sz w:val="24"/>
          <w:szCs w:val="24"/>
          <w:lang w:val="es-ES"/>
        </w:rPr>
      </w:pPr>
      <w:r w:rsidRPr="00BE2571">
        <w:rPr>
          <w:rFonts w:ascii="Arial" w:hAnsi="Arial" w:cs="Arial"/>
          <w:sz w:val="24"/>
          <w:szCs w:val="24"/>
          <w:lang w:val="es-ES"/>
        </w:rPr>
        <w:t xml:space="preserve">Por otro lado, la Universidad de Puerto Rico estableció un acuerdo de colaboración específico con el Ministerio de Educación Superior, Ciencia y Tecnología de la República Dominicana para: </w:t>
      </w:r>
    </w:p>
    <w:p w:rsidR="00BA2FF9" w:rsidRPr="00BE2571" w:rsidRDefault="00BA2FF9" w:rsidP="00BA2FF9">
      <w:pPr>
        <w:pStyle w:val="NoSpacing"/>
        <w:ind w:firstLine="720"/>
        <w:jc w:val="both"/>
        <w:rPr>
          <w:rFonts w:ascii="Arial" w:hAnsi="Arial" w:cs="Arial"/>
          <w:sz w:val="24"/>
          <w:szCs w:val="24"/>
          <w:lang w:val="es-ES"/>
        </w:rPr>
      </w:pPr>
    </w:p>
    <w:p w:rsidR="00BA2FF9" w:rsidRPr="00BE2571" w:rsidRDefault="00BA2FF9" w:rsidP="00BA2FF9">
      <w:pPr>
        <w:pStyle w:val="NoSpacing"/>
        <w:numPr>
          <w:ilvl w:val="0"/>
          <w:numId w:val="10"/>
        </w:numPr>
        <w:jc w:val="both"/>
        <w:rPr>
          <w:rFonts w:ascii="Arial" w:hAnsi="Arial" w:cs="Arial"/>
          <w:sz w:val="24"/>
          <w:szCs w:val="24"/>
          <w:lang w:val="es-PR"/>
        </w:rPr>
      </w:pPr>
      <w:r w:rsidRPr="00BE2571">
        <w:rPr>
          <w:rFonts w:ascii="Arial" w:eastAsia="Times New Roman" w:hAnsi="Arial" w:cs="Arial"/>
          <w:sz w:val="24"/>
          <w:szCs w:val="24"/>
          <w:lang w:val="es-PR"/>
        </w:rPr>
        <w:t xml:space="preserve">desarrollar y ofrecer programas especializados de enseñanza intensiva de inglés avanzado para profesores dominicanos con grado académico. </w:t>
      </w:r>
    </w:p>
    <w:p w:rsidR="00BA2FF9" w:rsidRPr="00BE2571" w:rsidRDefault="00BA2FF9" w:rsidP="00BA2FF9">
      <w:pPr>
        <w:pStyle w:val="NoSpacing"/>
        <w:numPr>
          <w:ilvl w:val="0"/>
          <w:numId w:val="10"/>
        </w:numPr>
        <w:jc w:val="both"/>
        <w:rPr>
          <w:rFonts w:ascii="Arial" w:hAnsi="Arial" w:cs="Arial"/>
          <w:sz w:val="24"/>
          <w:szCs w:val="24"/>
          <w:lang w:val="es-PR"/>
        </w:rPr>
      </w:pPr>
      <w:r w:rsidRPr="00BE2571">
        <w:rPr>
          <w:rFonts w:ascii="Arial" w:eastAsia="Times New Roman" w:hAnsi="Arial" w:cs="Arial"/>
          <w:sz w:val="24"/>
          <w:szCs w:val="24"/>
          <w:lang w:val="es-PR"/>
        </w:rPr>
        <w:t xml:space="preserve">desarrollar en conjunto programas de enseñanza del inglés como segundo idioma para estudiantes dominicanos.  </w:t>
      </w:r>
    </w:p>
    <w:p w:rsidR="00BA2FF9" w:rsidRPr="00BE2571" w:rsidRDefault="00BA2FF9" w:rsidP="00BA2FF9">
      <w:pPr>
        <w:pStyle w:val="NoSpacing"/>
        <w:numPr>
          <w:ilvl w:val="0"/>
          <w:numId w:val="10"/>
        </w:numPr>
        <w:jc w:val="both"/>
        <w:rPr>
          <w:rFonts w:ascii="Arial" w:hAnsi="Arial" w:cs="Arial"/>
          <w:sz w:val="24"/>
          <w:szCs w:val="24"/>
          <w:lang w:val="es-PR"/>
        </w:rPr>
      </w:pPr>
      <w:r w:rsidRPr="00BE2571">
        <w:rPr>
          <w:rFonts w:ascii="Arial" w:eastAsia="Times New Roman" w:hAnsi="Arial" w:cs="Arial"/>
          <w:sz w:val="24"/>
          <w:szCs w:val="24"/>
          <w:lang w:val="es-PR"/>
        </w:rPr>
        <w:t>diseñar, desarrollar y ofrecer un programa intensivo de enseñanza del inglés como segunda lengua para estudiantes dominicanos egresados de los programas de inmersión del inglés de República Dominicana, para que puedan avanzar de nivel de dominio del idioma.</w:t>
      </w:r>
    </w:p>
    <w:p w:rsidR="00BA2FF9" w:rsidRPr="00BE2571" w:rsidRDefault="00BA2FF9" w:rsidP="00BA2FF9">
      <w:pPr>
        <w:pStyle w:val="NoSpacing"/>
        <w:jc w:val="both"/>
        <w:rPr>
          <w:rFonts w:ascii="Arial" w:eastAsia="Times New Roman" w:hAnsi="Arial" w:cs="Arial"/>
          <w:sz w:val="24"/>
          <w:szCs w:val="24"/>
          <w:lang w:val="es-PR"/>
        </w:rPr>
      </w:pPr>
    </w:p>
    <w:p w:rsidR="00BA2FF9" w:rsidRPr="00BE2571" w:rsidRDefault="00BA2FF9" w:rsidP="00BA2FF9">
      <w:pPr>
        <w:pStyle w:val="NoSpacing"/>
        <w:jc w:val="both"/>
        <w:rPr>
          <w:rFonts w:ascii="Arial" w:eastAsia="Times New Roman" w:hAnsi="Arial" w:cs="Arial"/>
          <w:b/>
          <w:sz w:val="24"/>
          <w:szCs w:val="24"/>
          <w:lang w:val="es-PR"/>
        </w:rPr>
      </w:pPr>
      <w:r w:rsidRPr="00BE2571">
        <w:rPr>
          <w:rFonts w:ascii="Arial" w:eastAsia="Times New Roman" w:hAnsi="Arial" w:cs="Arial"/>
          <w:b/>
          <w:sz w:val="24"/>
          <w:szCs w:val="24"/>
          <w:lang w:val="es-PR"/>
        </w:rPr>
        <w:t xml:space="preserve">Participación en Organismos Internacionales: </w:t>
      </w:r>
    </w:p>
    <w:p w:rsidR="00BA2FF9" w:rsidRPr="00BE2571" w:rsidRDefault="00BA2FF9" w:rsidP="00BA2FF9">
      <w:pPr>
        <w:pStyle w:val="NoSpacing"/>
        <w:jc w:val="both"/>
        <w:rPr>
          <w:rFonts w:ascii="Arial" w:eastAsia="Times New Roman" w:hAnsi="Arial" w:cs="Arial"/>
          <w:sz w:val="24"/>
          <w:szCs w:val="24"/>
          <w:lang w:val="es-PR"/>
        </w:rPr>
      </w:pPr>
    </w:p>
    <w:p w:rsidR="00BA2FF9" w:rsidRPr="00BE2571" w:rsidRDefault="00BA2FF9" w:rsidP="00BA2FF9">
      <w:pPr>
        <w:pStyle w:val="NoSpacing"/>
        <w:jc w:val="both"/>
        <w:rPr>
          <w:rFonts w:ascii="Arial" w:hAnsi="Arial" w:cs="Arial"/>
          <w:color w:val="1B1B1B"/>
          <w:sz w:val="24"/>
          <w:szCs w:val="24"/>
          <w:lang w:val="es-PR"/>
        </w:rPr>
      </w:pPr>
      <w:r w:rsidRPr="00BE2571">
        <w:rPr>
          <w:rFonts w:ascii="Arial" w:hAnsi="Arial" w:cs="Arial"/>
          <w:color w:val="1B1B1B"/>
          <w:sz w:val="24"/>
          <w:szCs w:val="24"/>
          <w:lang w:val="es-PR"/>
        </w:rPr>
        <w:t>Comisión Económica para América Latina y el Caribe (CEPAL):</w:t>
      </w:r>
    </w:p>
    <w:p w:rsidR="00BA2FF9" w:rsidRPr="00BE2571" w:rsidRDefault="00BA2FF9" w:rsidP="00BA2FF9">
      <w:pPr>
        <w:pStyle w:val="NoSpacing"/>
        <w:jc w:val="both"/>
        <w:rPr>
          <w:rFonts w:ascii="Arial" w:eastAsia="Times New Roman" w:hAnsi="Arial" w:cs="Arial"/>
          <w:sz w:val="24"/>
          <w:szCs w:val="24"/>
          <w:lang w:val="es-PR"/>
        </w:rPr>
      </w:pPr>
    </w:p>
    <w:p w:rsidR="00BA2FF9" w:rsidRPr="00BE2571" w:rsidRDefault="00BA2FF9" w:rsidP="00BA2FF9">
      <w:pPr>
        <w:pStyle w:val="ListParagraph"/>
        <w:numPr>
          <w:ilvl w:val="0"/>
          <w:numId w:val="11"/>
        </w:numPr>
        <w:autoSpaceDE w:val="0"/>
        <w:autoSpaceDN w:val="0"/>
        <w:adjustRightInd w:val="0"/>
        <w:spacing w:after="0" w:line="240" w:lineRule="auto"/>
        <w:jc w:val="both"/>
        <w:rPr>
          <w:rFonts w:ascii="Arial" w:hAnsi="Arial" w:cs="Arial"/>
          <w:color w:val="000000" w:themeColor="text1"/>
          <w:sz w:val="24"/>
          <w:szCs w:val="24"/>
        </w:rPr>
      </w:pPr>
      <w:r w:rsidRPr="00BE2571">
        <w:rPr>
          <w:rFonts w:ascii="Arial" w:hAnsi="Arial" w:cs="Arial"/>
          <w:color w:val="000000" w:themeColor="text1"/>
          <w:sz w:val="24"/>
          <w:szCs w:val="24"/>
        </w:rPr>
        <w:t>Colección de datos para informe de Puerto Rico ante Conferencias Regionales de Población y Desarrollo de la Comisión Económica y Población de América Latina y el Caribe, CEPAL.</w:t>
      </w:r>
    </w:p>
    <w:p w:rsidR="00BA2FF9" w:rsidRPr="00BE2571" w:rsidRDefault="00BA2FF9" w:rsidP="00BA2FF9">
      <w:pPr>
        <w:pStyle w:val="ListParagraph"/>
        <w:numPr>
          <w:ilvl w:val="0"/>
          <w:numId w:val="11"/>
        </w:numPr>
        <w:autoSpaceDE w:val="0"/>
        <w:autoSpaceDN w:val="0"/>
        <w:adjustRightInd w:val="0"/>
        <w:spacing w:after="0" w:line="240" w:lineRule="auto"/>
        <w:jc w:val="both"/>
        <w:rPr>
          <w:rFonts w:ascii="Arial" w:hAnsi="Arial" w:cs="Arial"/>
          <w:color w:val="000000" w:themeColor="text1"/>
          <w:sz w:val="24"/>
          <w:szCs w:val="24"/>
        </w:rPr>
      </w:pPr>
      <w:r w:rsidRPr="00BE2571">
        <w:rPr>
          <w:rFonts w:ascii="Arial" w:hAnsi="Arial" w:cs="Arial"/>
          <w:color w:val="000000" w:themeColor="text1"/>
          <w:sz w:val="24"/>
          <w:szCs w:val="24"/>
        </w:rPr>
        <w:t>Asistir y participar de Foro de Sociedad Civil previo a la conferencia de la CEPAL.</w:t>
      </w:r>
    </w:p>
    <w:p w:rsidR="00BA2FF9" w:rsidRPr="00BE2571" w:rsidRDefault="00BA2FF9" w:rsidP="00BA2FF9">
      <w:pPr>
        <w:pStyle w:val="ListParagraph"/>
        <w:numPr>
          <w:ilvl w:val="0"/>
          <w:numId w:val="11"/>
        </w:numPr>
        <w:autoSpaceDE w:val="0"/>
        <w:autoSpaceDN w:val="0"/>
        <w:adjustRightInd w:val="0"/>
        <w:spacing w:after="0" w:line="240" w:lineRule="auto"/>
        <w:jc w:val="both"/>
        <w:rPr>
          <w:rFonts w:ascii="Arial" w:hAnsi="Arial" w:cs="Arial"/>
          <w:color w:val="000000" w:themeColor="text1"/>
          <w:sz w:val="24"/>
          <w:szCs w:val="24"/>
        </w:rPr>
      </w:pPr>
      <w:r w:rsidRPr="00BE2571">
        <w:rPr>
          <w:rFonts w:ascii="Arial" w:hAnsi="Arial" w:cs="Arial"/>
          <w:color w:val="000000" w:themeColor="text1"/>
          <w:sz w:val="24"/>
          <w:szCs w:val="24"/>
        </w:rPr>
        <w:t>Asistir y participar en la Conferencia Regional de Población y Desarrollo de la CEPAL.</w:t>
      </w:r>
    </w:p>
    <w:p w:rsidR="00BA2FF9" w:rsidRPr="00BE2571" w:rsidRDefault="00BA2FF9" w:rsidP="00BA2FF9">
      <w:pPr>
        <w:pStyle w:val="ListParagraph"/>
        <w:numPr>
          <w:ilvl w:val="0"/>
          <w:numId w:val="11"/>
        </w:numPr>
        <w:autoSpaceDE w:val="0"/>
        <w:autoSpaceDN w:val="0"/>
        <w:adjustRightInd w:val="0"/>
        <w:spacing w:after="0" w:line="240" w:lineRule="auto"/>
        <w:jc w:val="both"/>
        <w:rPr>
          <w:rFonts w:ascii="Arial" w:hAnsi="Arial" w:cs="Arial"/>
          <w:color w:val="000000" w:themeColor="text1"/>
          <w:sz w:val="24"/>
          <w:szCs w:val="24"/>
        </w:rPr>
      </w:pPr>
      <w:r w:rsidRPr="00BE2571">
        <w:rPr>
          <w:rFonts w:ascii="Arial" w:hAnsi="Arial" w:cs="Arial"/>
          <w:color w:val="000000" w:themeColor="text1"/>
          <w:sz w:val="24"/>
          <w:szCs w:val="24"/>
        </w:rPr>
        <w:lastRenderedPageBreak/>
        <w:t>Gestionar la divulgación entre las ONG de Puerto Rico, de las resoluciones adoptadas en la Conferencia de la CEPAL.</w:t>
      </w:r>
    </w:p>
    <w:p w:rsidR="00BA2FF9" w:rsidRPr="00BE2571" w:rsidRDefault="00BA2FF9" w:rsidP="00BA2FF9">
      <w:pPr>
        <w:pStyle w:val="NoSpacing"/>
        <w:jc w:val="both"/>
        <w:rPr>
          <w:rFonts w:ascii="Arial" w:eastAsia="Times New Roman" w:hAnsi="Arial" w:cs="Arial"/>
          <w:sz w:val="24"/>
          <w:szCs w:val="24"/>
          <w:lang w:val="es-PR"/>
        </w:rPr>
      </w:pPr>
    </w:p>
    <w:p w:rsidR="00BA2FF9" w:rsidRPr="00BE2571" w:rsidRDefault="00BA2FF9" w:rsidP="00BA2FF9">
      <w:pPr>
        <w:pStyle w:val="NoSpacing"/>
        <w:jc w:val="both"/>
        <w:rPr>
          <w:rFonts w:ascii="Arial" w:eastAsia="Times New Roman" w:hAnsi="Arial" w:cs="Arial"/>
          <w:sz w:val="24"/>
          <w:szCs w:val="24"/>
          <w:lang w:val="es-PR"/>
        </w:rPr>
      </w:pPr>
      <w:r w:rsidRPr="00BE2571">
        <w:rPr>
          <w:rFonts w:ascii="Arial" w:eastAsia="Times New Roman" w:hAnsi="Arial" w:cs="Arial"/>
          <w:sz w:val="24"/>
          <w:szCs w:val="24"/>
          <w:lang w:val="es-PR"/>
        </w:rPr>
        <w:t xml:space="preserve">Virtual Educa- Organización adscrita a la O.E.A. (Organización de Estados Americanos. </w:t>
      </w:r>
      <w:r w:rsidRPr="00BE2571">
        <w:rPr>
          <w:rFonts w:ascii="Arial" w:eastAsiaTheme="minorEastAsia" w:hAnsi="Arial" w:cs="Arial"/>
          <w:color w:val="000000" w:themeColor="text1"/>
          <w:kern w:val="24"/>
          <w:sz w:val="24"/>
          <w:szCs w:val="24"/>
          <w:lang w:val="es-ES"/>
        </w:rPr>
        <w:t xml:space="preserve">La semana del 20-24 de junio de 2016 Puerto Rico fue  Sede del XVII Encuentro Virtual Educa Internacional, convirtiendo así a Puerto Rico la capital mundial de la educación.  </w:t>
      </w:r>
      <w:r w:rsidRPr="00BE2571">
        <w:rPr>
          <w:rFonts w:ascii="Arial" w:hAnsi="Arial" w:cs="Arial"/>
          <w:sz w:val="24"/>
          <w:szCs w:val="24"/>
          <w:lang w:val="es-PR"/>
        </w:rPr>
        <w:t xml:space="preserve">El Encuentro Internacional contó con unos 10,652 participantes presenciales (maestros, directores escolares y estudiantes) y 12, 458 participantes virtuales. Tuvo una cobertura de 32 medios y cerca de 80 periodistas tanto locales como internacionales.  </w:t>
      </w:r>
    </w:p>
    <w:p w:rsidR="00BA2FF9" w:rsidRPr="00BE2571" w:rsidRDefault="00BA2FF9" w:rsidP="00BA2FF9">
      <w:pPr>
        <w:spacing w:line="240" w:lineRule="auto"/>
        <w:contextualSpacing/>
        <w:jc w:val="both"/>
        <w:rPr>
          <w:rFonts w:ascii="Arial" w:eastAsia="Batang" w:hAnsi="Arial" w:cs="Arial"/>
          <w:iCs/>
          <w:color w:val="000000" w:themeColor="text1"/>
          <w:sz w:val="24"/>
          <w:szCs w:val="24"/>
          <w:lang w:val="es-PR"/>
        </w:rPr>
      </w:pPr>
    </w:p>
    <w:sectPr w:rsidR="00BA2FF9" w:rsidRPr="00BE2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B59"/>
    <w:multiLevelType w:val="hybridMultilevel"/>
    <w:tmpl w:val="29D07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D45EB8"/>
    <w:multiLevelType w:val="hybridMultilevel"/>
    <w:tmpl w:val="83D855B0"/>
    <w:lvl w:ilvl="0" w:tplc="03FAE75E">
      <w:start w:val="4"/>
      <w:numFmt w:val="bullet"/>
      <w:lvlText w:val="-"/>
      <w:lvlJc w:val="left"/>
      <w:pPr>
        <w:ind w:left="1080" w:hanging="360"/>
      </w:pPr>
      <w:rPr>
        <w:rFonts w:ascii="Arial" w:eastAsia="Batang"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27508B"/>
    <w:multiLevelType w:val="hybridMultilevel"/>
    <w:tmpl w:val="2C3C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C3DB0"/>
    <w:multiLevelType w:val="hybridMultilevel"/>
    <w:tmpl w:val="8DB0111E"/>
    <w:lvl w:ilvl="0" w:tplc="04090015">
      <w:start w:val="1"/>
      <w:numFmt w:val="upperLetter"/>
      <w:lvlText w:val="%1."/>
      <w:lvlJc w:val="left"/>
      <w:pPr>
        <w:ind w:left="1080" w:hanging="360"/>
      </w:pPr>
    </w:lvl>
    <w:lvl w:ilvl="1" w:tplc="500A0011">
      <w:start w:val="1"/>
      <w:numFmt w:val="decimal"/>
      <w:lvlText w:val="%2)"/>
      <w:lvlJc w:val="left"/>
      <w:pPr>
        <w:ind w:left="1800" w:hanging="360"/>
      </w:pPr>
    </w:lvl>
    <w:lvl w:ilvl="2" w:tplc="500A001B">
      <w:start w:val="1"/>
      <w:numFmt w:val="lowerRoman"/>
      <w:lvlText w:val="%3."/>
      <w:lvlJc w:val="right"/>
      <w:pPr>
        <w:ind w:left="2520" w:hanging="180"/>
      </w:pPr>
    </w:lvl>
    <w:lvl w:ilvl="3" w:tplc="500A000F">
      <w:start w:val="1"/>
      <w:numFmt w:val="decimal"/>
      <w:lvlText w:val="%4."/>
      <w:lvlJc w:val="left"/>
      <w:pPr>
        <w:ind w:left="3240" w:hanging="360"/>
      </w:pPr>
    </w:lvl>
    <w:lvl w:ilvl="4" w:tplc="500A0019">
      <w:start w:val="1"/>
      <w:numFmt w:val="lowerLetter"/>
      <w:lvlText w:val="%5."/>
      <w:lvlJc w:val="left"/>
      <w:pPr>
        <w:ind w:left="3960" w:hanging="360"/>
      </w:pPr>
    </w:lvl>
    <w:lvl w:ilvl="5" w:tplc="500A001B">
      <w:start w:val="1"/>
      <w:numFmt w:val="lowerRoman"/>
      <w:lvlText w:val="%6."/>
      <w:lvlJc w:val="right"/>
      <w:pPr>
        <w:ind w:left="4680" w:hanging="180"/>
      </w:pPr>
    </w:lvl>
    <w:lvl w:ilvl="6" w:tplc="500A000F">
      <w:start w:val="1"/>
      <w:numFmt w:val="decimal"/>
      <w:lvlText w:val="%7."/>
      <w:lvlJc w:val="left"/>
      <w:pPr>
        <w:ind w:left="5400" w:hanging="360"/>
      </w:pPr>
    </w:lvl>
    <w:lvl w:ilvl="7" w:tplc="500A0019">
      <w:start w:val="1"/>
      <w:numFmt w:val="lowerLetter"/>
      <w:lvlText w:val="%8."/>
      <w:lvlJc w:val="left"/>
      <w:pPr>
        <w:ind w:left="6120" w:hanging="360"/>
      </w:pPr>
    </w:lvl>
    <w:lvl w:ilvl="8" w:tplc="500A001B">
      <w:start w:val="1"/>
      <w:numFmt w:val="lowerRoman"/>
      <w:lvlText w:val="%9."/>
      <w:lvlJc w:val="right"/>
      <w:pPr>
        <w:ind w:left="6840" w:hanging="180"/>
      </w:pPr>
    </w:lvl>
  </w:abstractNum>
  <w:abstractNum w:abstractNumId="4" w15:restartNumberingAfterBreak="0">
    <w:nsid w:val="1B3049F6"/>
    <w:multiLevelType w:val="hybridMultilevel"/>
    <w:tmpl w:val="07DA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6983"/>
    <w:multiLevelType w:val="hybridMultilevel"/>
    <w:tmpl w:val="93906726"/>
    <w:lvl w:ilvl="0" w:tplc="0D500DB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245EDA"/>
    <w:multiLevelType w:val="hybridMultilevel"/>
    <w:tmpl w:val="0ED2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71FDB"/>
    <w:multiLevelType w:val="hybridMultilevel"/>
    <w:tmpl w:val="913E85F2"/>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8" w15:restartNumberingAfterBreak="0">
    <w:nsid w:val="3CB3612A"/>
    <w:multiLevelType w:val="hybridMultilevel"/>
    <w:tmpl w:val="A8D68A7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C86E3D"/>
    <w:multiLevelType w:val="hybridMultilevel"/>
    <w:tmpl w:val="622C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B03B3"/>
    <w:multiLevelType w:val="hybridMultilevel"/>
    <w:tmpl w:val="7704493E"/>
    <w:lvl w:ilvl="0" w:tplc="1EEED8B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9"/>
  </w:num>
  <w:num w:numId="6">
    <w:abstractNumId w:val="7"/>
  </w:num>
  <w:num w:numId="7">
    <w:abstractNumId w:val="8"/>
  </w:num>
  <w:num w:numId="8">
    <w:abstractNumId w:val="1"/>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94"/>
    <w:rsid w:val="00027DF8"/>
    <w:rsid w:val="00236EF0"/>
    <w:rsid w:val="0024682C"/>
    <w:rsid w:val="00331D94"/>
    <w:rsid w:val="0039523E"/>
    <w:rsid w:val="004378C1"/>
    <w:rsid w:val="004F5EC5"/>
    <w:rsid w:val="0053053C"/>
    <w:rsid w:val="00583B50"/>
    <w:rsid w:val="0065046D"/>
    <w:rsid w:val="00684386"/>
    <w:rsid w:val="00697CC1"/>
    <w:rsid w:val="007733A3"/>
    <w:rsid w:val="00830712"/>
    <w:rsid w:val="00A168F6"/>
    <w:rsid w:val="00BA2FF9"/>
    <w:rsid w:val="00BE2571"/>
    <w:rsid w:val="00CA2C06"/>
    <w:rsid w:val="00E45703"/>
    <w:rsid w:val="00E82BC7"/>
    <w:rsid w:val="00EF61D8"/>
    <w:rsid w:val="00FE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85E50-E5C1-455F-9D12-05DD5638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1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D94"/>
    <w:pPr>
      <w:ind w:left="720"/>
      <w:contextualSpacing/>
    </w:pPr>
    <w:rPr>
      <w:rFonts w:eastAsia="Batang"/>
      <w:lang w:val="es-PR"/>
    </w:rPr>
  </w:style>
  <w:style w:type="paragraph" w:styleId="BalloonText">
    <w:name w:val="Balloon Text"/>
    <w:basedOn w:val="Normal"/>
    <w:link w:val="BalloonTextChar"/>
    <w:uiPriority w:val="99"/>
    <w:semiHidden/>
    <w:unhideWhenUsed/>
    <w:rsid w:val="00697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CC1"/>
    <w:rPr>
      <w:rFonts w:ascii="Tahoma" w:hAnsi="Tahoma" w:cs="Tahoma"/>
      <w:sz w:val="16"/>
      <w:szCs w:val="16"/>
    </w:rPr>
  </w:style>
  <w:style w:type="paragraph" w:styleId="NoSpacing">
    <w:name w:val="No Spacing"/>
    <w:uiPriority w:val="1"/>
    <w:qFormat/>
    <w:rsid w:val="00BA2F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76ED62B345974B9A14B16FFEA2E230" ma:contentTypeVersion="0" ma:contentTypeDescription="Create a new document." ma:contentTypeScope="" ma:versionID="5887e198757e4211129d49f3d2c3d36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CABEB-BA61-4C7D-A59A-ACFE374AC9B1}"/>
</file>

<file path=customXml/itemProps2.xml><?xml version="1.0" encoding="utf-8"?>
<ds:datastoreItem xmlns:ds="http://schemas.openxmlformats.org/officeDocument/2006/customXml" ds:itemID="{FE9F2F81-83CC-4400-8629-8B38B266E296}"/>
</file>

<file path=customXml/itemProps3.xml><?xml version="1.0" encoding="utf-8"?>
<ds:datastoreItem xmlns:ds="http://schemas.openxmlformats.org/officeDocument/2006/customXml" ds:itemID="{1458230A-0E5E-49EA-B0CA-73733AFB8083}"/>
</file>

<file path=customXml/itemProps4.xml><?xml version="1.0" encoding="utf-8"?>
<ds:datastoreItem xmlns:ds="http://schemas.openxmlformats.org/officeDocument/2006/customXml" ds:itemID="{05DE2F10-5CCF-42DD-A16E-759640F0F2DC}"/>
</file>

<file path=docProps/app.xml><?xml version="1.0" encoding="utf-8"?>
<Properties xmlns="http://schemas.openxmlformats.org/officeDocument/2006/extended-properties" xmlns:vt="http://schemas.openxmlformats.org/officeDocument/2006/docPropsVTypes">
  <Template>Normal</Template>
  <TotalTime>1</TotalTime>
  <Pages>7</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Zayas</dc:creator>
  <cp:lastModifiedBy>Jaime Cuevas Padilla</cp:lastModifiedBy>
  <cp:revision>2</cp:revision>
  <cp:lastPrinted>2016-10-24T13:50:00Z</cp:lastPrinted>
  <dcterms:created xsi:type="dcterms:W3CDTF">2016-10-31T18:38:00Z</dcterms:created>
  <dcterms:modified xsi:type="dcterms:W3CDTF">2016-10-31T18:38:00Z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0x0101002F76ED62B345974B9A14B16FFEA2E230</vt:lpwstr>
  </property>
</Properties>
</file>